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25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5"/>
        <w:gridCol w:w="4527"/>
        <w:gridCol w:w="2265"/>
      </w:tblGrid>
      <w:tr w:rsidR="00880BCC" w:rsidRPr="00505B32" w14:paraId="2A9D6F24"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332A6500" w14:textId="77777777" w:rsidR="00880BCC" w:rsidRPr="00505B32" w:rsidRDefault="00880BCC" w:rsidP="009C0C09">
            <w:pPr>
              <w:spacing w:after="120" w:line="256" w:lineRule="auto"/>
              <w:rPr>
                <w:rFonts w:cs="Arial"/>
                <w:b/>
                <w:bCs/>
                <w:sz w:val="20"/>
              </w:rPr>
            </w:pPr>
            <w:r w:rsidRPr="00505B32">
              <w:rPr>
                <w:rFonts w:cs="Arial"/>
                <w:b/>
                <w:bCs/>
                <w:sz w:val="20"/>
              </w:rPr>
              <w:t>Panel Reference</w:t>
            </w:r>
          </w:p>
        </w:tc>
        <w:tc>
          <w:tcPr>
            <w:tcW w:w="6835" w:type="dxa"/>
            <w:gridSpan w:val="2"/>
            <w:tcBorders>
              <w:top w:val="single" w:sz="4" w:space="0" w:color="auto"/>
              <w:left w:val="single" w:sz="4" w:space="0" w:color="auto"/>
              <w:bottom w:val="single" w:sz="4" w:space="0" w:color="auto"/>
              <w:right w:val="single" w:sz="4" w:space="0" w:color="auto"/>
            </w:tcBorders>
            <w:hideMark/>
          </w:tcPr>
          <w:p w14:paraId="7C7188E3" w14:textId="77777777" w:rsidR="00880BCC" w:rsidRPr="00505B32" w:rsidRDefault="00880BCC" w:rsidP="009C0C09">
            <w:pPr>
              <w:spacing w:line="256" w:lineRule="auto"/>
              <w:rPr>
                <w:rFonts w:cs="Arial"/>
                <w:sz w:val="20"/>
              </w:rPr>
            </w:pPr>
            <w:r w:rsidRPr="00505B32">
              <w:rPr>
                <w:rFonts w:cs="Arial"/>
                <w:sz w:val="20"/>
              </w:rPr>
              <w:t>PPSSTH-43</w:t>
            </w:r>
          </w:p>
        </w:tc>
      </w:tr>
      <w:tr w:rsidR="00880BCC" w:rsidRPr="00505B32" w14:paraId="29ED49C8"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74BD8986" w14:textId="77777777" w:rsidR="00880BCC" w:rsidRPr="00505B32" w:rsidRDefault="00880BCC" w:rsidP="009C0C09">
            <w:pPr>
              <w:spacing w:after="120" w:line="256" w:lineRule="auto"/>
              <w:rPr>
                <w:rFonts w:cs="Arial"/>
                <w:b/>
                <w:bCs/>
                <w:sz w:val="20"/>
              </w:rPr>
            </w:pPr>
            <w:r w:rsidRPr="00505B32">
              <w:rPr>
                <w:rFonts w:cs="Arial"/>
                <w:b/>
                <w:bCs/>
                <w:sz w:val="20"/>
              </w:rPr>
              <w:t>DA Number</w:t>
            </w:r>
          </w:p>
        </w:tc>
        <w:tc>
          <w:tcPr>
            <w:tcW w:w="6835" w:type="dxa"/>
            <w:gridSpan w:val="2"/>
            <w:tcBorders>
              <w:top w:val="single" w:sz="4" w:space="0" w:color="auto"/>
              <w:left w:val="single" w:sz="4" w:space="0" w:color="auto"/>
              <w:bottom w:val="single" w:sz="4" w:space="0" w:color="auto"/>
              <w:right w:val="single" w:sz="4" w:space="0" w:color="auto"/>
            </w:tcBorders>
            <w:hideMark/>
          </w:tcPr>
          <w:p w14:paraId="2651C488" w14:textId="77777777" w:rsidR="00880BCC" w:rsidRPr="00505B32" w:rsidRDefault="00880BCC" w:rsidP="009C0C09">
            <w:pPr>
              <w:spacing w:line="256" w:lineRule="auto"/>
              <w:rPr>
                <w:rFonts w:cs="Arial"/>
                <w:sz w:val="20"/>
              </w:rPr>
            </w:pPr>
            <w:r w:rsidRPr="00505B32">
              <w:rPr>
                <w:rFonts w:cs="Arial"/>
                <w:sz w:val="20"/>
              </w:rPr>
              <w:t xml:space="preserve">20/1069 </w:t>
            </w:r>
          </w:p>
        </w:tc>
      </w:tr>
      <w:tr w:rsidR="00880BCC" w:rsidRPr="00505B32" w14:paraId="5A99FA72"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0F34563A" w14:textId="77777777" w:rsidR="00880BCC" w:rsidRPr="00505B32" w:rsidRDefault="00880BCC" w:rsidP="009C0C09">
            <w:pPr>
              <w:spacing w:after="120" w:line="256" w:lineRule="auto"/>
              <w:rPr>
                <w:rFonts w:cs="Arial"/>
                <w:b/>
                <w:bCs/>
                <w:sz w:val="20"/>
              </w:rPr>
            </w:pPr>
            <w:r w:rsidRPr="00505B32">
              <w:rPr>
                <w:rFonts w:cs="Arial"/>
                <w:b/>
                <w:bCs/>
                <w:sz w:val="20"/>
              </w:rPr>
              <w:t>LGA</w:t>
            </w:r>
          </w:p>
        </w:tc>
        <w:tc>
          <w:tcPr>
            <w:tcW w:w="6835" w:type="dxa"/>
            <w:gridSpan w:val="2"/>
            <w:tcBorders>
              <w:top w:val="single" w:sz="4" w:space="0" w:color="auto"/>
              <w:left w:val="single" w:sz="4" w:space="0" w:color="auto"/>
              <w:bottom w:val="single" w:sz="4" w:space="0" w:color="auto"/>
              <w:right w:val="single" w:sz="4" w:space="0" w:color="auto"/>
            </w:tcBorders>
            <w:hideMark/>
          </w:tcPr>
          <w:p w14:paraId="65DC9701" w14:textId="77777777" w:rsidR="00880BCC" w:rsidRPr="00505B32" w:rsidRDefault="00880BCC" w:rsidP="009C0C09">
            <w:pPr>
              <w:spacing w:line="256" w:lineRule="auto"/>
              <w:rPr>
                <w:rFonts w:cs="Arial"/>
                <w:sz w:val="20"/>
              </w:rPr>
            </w:pPr>
            <w:r w:rsidRPr="00505B32">
              <w:rPr>
                <w:rFonts w:cs="Arial"/>
                <w:sz w:val="20"/>
              </w:rPr>
              <w:t xml:space="preserve">Wingecarribee Shire </w:t>
            </w:r>
          </w:p>
        </w:tc>
      </w:tr>
      <w:tr w:rsidR="00880BCC" w:rsidRPr="00505B32" w14:paraId="4999C82B"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6029D5A2" w14:textId="77777777" w:rsidR="00880BCC" w:rsidRPr="00505B32" w:rsidRDefault="00880BCC" w:rsidP="009C0C09">
            <w:pPr>
              <w:spacing w:after="120" w:line="256" w:lineRule="auto"/>
              <w:rPr>
                <w:rFonts w:cs="Arial"/>
                <w:b/>
                <w:bCs/>
                <w:sz w:val="20"/>
              </w:rPr>
            </w:pPr>
            <w:r w:rsidRPr="00505B32">
              <w:rPr>
                <w:rFonts w:cs="Arial"/>
                <w:b/>
                <w:bCs/>
                <w:sz w:val="20"/>
              </w:rPr>
              <w:t>Proposed Development</w:t>
            </w:r>
          </w:p>
        </w:tc>
        <w:tc>
          <w:tcPr>
            <w:tcW w:w="6835" w:type="dxa"/>
            <w:gridSpan w:val="2"/>
            <w:tcBorders>
              <w:top w:val="single" w:sz="4" w:space="0" w:color="auto"/>
              <w:left w:val="single" w:sz="4" w:space="0" w:color="auto"/>
              <w:bottom w:val="single" w:sz="4" w:space="0" w:color="auto"/>
              <w:right w:val="single" w:sz="4" w:space="0" w:color="auto"/>
            </w:tcBorders>
            <w:hideMark/>
          </w:tcPr>
          <w:p w14:paraId="3FF5891C" w14:textId="77777777" w:rsidR="00880BCC" w:rsidRPr="00505B32" w:rsidRDefault="00880BCC" w:rsidP="009C0C09">
            <w:pPr>
              <w:spacing w:line="256" w:lineRule="auto"/>
              <w:rPr>
                <w:rFonts w:cs="Arial"/>
                <w:sz w:val="20"/>
              </w:rPr>
            </w:pPr>
            <w:r w:rsidRPr="00505B32">
              <w:rPr>
                <w:rFonts w:cs="Arial"/>
                <w:sz w:val="20"/>
              </w:rPr>
              <w:t xml:space="preserve">Tourist and Visitor Accommodation - Refurbishment of the existing hotel, a four-storey addition to the rear of the hotel to accommodate 46 new rooms, an ancillary function centre and new basement car parking. 13 new eco-tourist cabins, 7 new eco-tourist villas, new swimming pool and leisure centre, </w:t>
            </w:r>
            <w:r w:rsidR="00DB352C">
              <w:rPr>
                <w:rFonts w:cs="Arial"/>
                <w:sz w:val="20"/>
              </w:rPr>
              <w:t xml:space="preserve">Amphitheatre, animal petting area, </w:t>
            </w:r>
            <w:r w:rsidRPr="00505B32">
              <w:rPr>
                <w:rFonts w:cs="Arial"/>
                <w:sz w:val="20"/>
              </w:rPr>
              <w:t>refurbishment of the workers cottage into an artist studio, a new reception and new internal roads and pedestrian pathways.</w:t>
            </w:r>
          </w:p>
        </w:tc>
      </w:tr>
      <w:tr w:rsidR="00880BCC" w:rsidRPr="00505B32" w14:paraId="55C4B0BB"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2BA10106" w14:textId="77777777" w:rsidR="00880BCC" w:rsidRPr="00505B32" w:rsidRDefault="00880BCC" w:rsidP="009C0C09">
            <w:pPr>
              <w:spacing w:after="120" w:line="256" w:lineRule="auto"/>
              <w:rPr>
                <w:rFonts w:cs="Arial"/>
                <w:b/>
                <w:bCs/>
                <w:sz w:val="20"/>
              </w:rPr>
            </w:pPr>
            <w:r w:rsidRPr="00505B32">
              <w:rPr>
                <w:rFonts w:cs="Arial"/>
                <w:b/>
                <w:bCs/>
                <w:sz w:val="20"/>
              </w:rPr>
              <w:t>Street Address</w:t>
            </w:r>
          </w:p>
        </w:tc>
        <w:tc>
          <w:tcPr>
            <w:tcW w:w="6835" w:type="dxa"/>
            <w:gridSpan w:val="2"/>
            <w:tcBorders>
              <w:top w:val="single" w:sz="4" w:space="0" w:color="auto"/>
              <w:left w:val="single" w:sz="4" w:space="0" w:color="auto"/>
              <w:bottom w:val="single" w:sz="4" w:space="0" w:color="auto"/>
              <w:right w:val="single" w:sz="4" w:space="0" w:color="auto"/>
            </w:tcBorders>
            <w:hideMark/>
          </w:tcPr>
          <w:p w14:paraId="5AB11021" w14:textId="77777777" w:rsidR="00880BCC" w:rsidRPr="00DB352C" w:rsidRDefault="00880BCC" w:rsidP="009C0C09">
            <w:pPr>
              <w:spacing w:line="256" w:lineRule="auto"/>
              <w:jc w:val="both"/>
              <w:rPr>
                <w:rFonts w:cs="Arial"/>
                <w:sz w:val="20"/>
              </w:rPr>
            </w:pPr>
            <w:r w:rsidRPr="00DB352C">
              <w:rPr>
                <w:rFonts w:cs="Arial"/>
                <w:sz w:val="20"/>
              </w:rPr>
              <w:t>The Robertson Hotel,1 Fountaindale Road, Robertson, NSW 2577.</w:t>
            </w:r>
          </w:p>
        </w:tc>
      </w:tr>
      <w:tr w:rsidR="00880BCC" w:rsidRPr="00505B32" w14:paraId="14A94F51"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75BCE19A" w14:textId="77777777" w:rsidR="00880BCC" w:rsidRPr="00505B32" w:rsidRDefault="00880BCC" w:rsidP="009C0C09">
            <w:pPr>
              <w:spacing w:after="120" w:line="256" w:lineRule="auto"/>
              <w:rPr>
                <w:rFonts w:cs="Arial"/>
                <w:b/>
                <w:bCs/>
                <w:sz w:val="20"/>
              </w:rPr>
            </w:pPr>
            <w:r w:rsidRPr="00505B32">
              <w:rPr>
                <w:rFonts w:cs="Arial"/>
                <w:b/>
                <w:bCs/>
                <w:sz w:val="20"/>
              </w:rPr>
              <w:t>Applicant/Owner</w:t>
            </w:r>
          </w:p>
        </w:tc>
        <w:tc>
          <w:tcPr>
            <w:tcW w:w="6835" w:type="dxa"/>
            <w:gridSpan w:val="2"/>
            <w:tcBorders>
              <w:top w:val="single" w:sz="4" w:space="0" w:color="auto"/>
              <w:left w:val="single" w:sz="4" w:space="0" w:color="auto"/>
              <w:bottom w:val="single" w:sz="4" w:space="0" w:color="auto"/>
              <w:right w:val="single" w:sz="4" w:space="0" w:color="auto"/>
            </w:tcBorders>
            <w:hideMark/>
          </w:tcPr>
          <w:p w14:paraId="6A27D1D2" w14:textId="77777777" w:rsidR="00880BCC" w:rsidRPr="00DB352C" w:rsidRDefault="00880BCC" w:rsidP="009C0C09">
            <w:pPr>
              <w:tabs>
                <w:tab w:val="left" w:pos="5"/>
              </w:tabs>
              <w:spacing w:line="256" w:lineRule="auto"/>
              <w:jc w:val="both"/>
              <w:rPr>
                <w:rFonts w:cs="Arial"/>
                <w:sz w:val="20"/>
              </w:rPr>
            </w:pPr>
            <w:r w:rsidRPr="00DB352C">
              <w:rPr>
                <w:rFonts w:cs="Arial"/>
                <w:sz w:val="20"/>
              </w:rPr>
              <w:t>AEA GRAND HOTEL PTY LTD</w:t>
            </w:r>
          </w:p>
        </w:tc>
      </w:tr>
      <w:tr w:rsidR="00880BCC" w:rsidRPr="00505B32" w14:paraId="5363EB0B"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3E548ABA" w14:textId="77777777" w:rsidR="00880BCC" w:rsidRPr="00505B32" w:rsidRDefault="00880BCC" w:rsidP="009C0C09">
            <w:pPr>
              <w:spacing w:after="120" w:line="256" w:lineRule="auto"/>
              <w:rPr>
                <w:rFonts w:cs="Arial"/>
                <w:b/>
                <w:bCs/>
                <w:sz w:val="20"/>
              </w:rPr>
            </w:pPr>
            <w:r w:rsidRPr="00505B32">
              <w:rPr>
                <w:rFonts w:cs="Arial"/>
                <w:b/>
                <w:bCs/>
                <w:sz w:val="20"/>
              </w:rPr>
              <w:t>Date of DA lodgement</w:t>
            </w:r>
          </w:p>
        </w:tc>
        <w:tc>
          <w:tcPr>
            <w:tcW w:w="6835" w:type="dxa"/>
            <w:gridSpan w:val="2"/>
            <w:tcBorders>
              <w:top w:val="single" w:sz="4" w:space="0" w:color="auto"/>
              <w:left w:val="single" w:sz="4" w:space="0" w:color="auto"/>
              <w:bottom w:val="single" w:sz="4" w:space="0" w:color="auto"/>
              <w:right w:val="single" w:sz="4" w:space="0" w:color="auto"/>
            </w:tcBorders>
            <w:hideMark/>
          </w:tcPr>
          <w:p w14:paraId="4C5AD32B" w14:textId="77777777" w:rsidR="00880BCC" w:rsidRPr="00505B32" w:rsidRDefault="009803E8" w:rsidP="009C0C09">
            <w:pPr>
              <w:tabs>
                <w:tab w:val="left" w:pos="5"/>
              </w:tabs>
              <w:spacing w:line="256" w:lineRule="auto"/>
              <w:jc w:val="both"/>
              <w:rPr>
                <w:rFonts w:cs="Arial"/>
                <w:sz w:val="20"/>
              </w:rPr>
            </w:pPr>
            <w:sdt>
              <w:sdtPr>
                <w:rPr>
                  <w:rFonts w:cs="Arial"/>
                  <w:sz w:val="20"/>
                </w:rPr>
                <w:id w:val="998234965"/>
                <w:placeholder>
                  <w:docPart w:val="FAE9EBF0DE9440A19D985D4018397383"/>
                </w:placeholder>
                <w:date w:fullDate="2020-03-20T00:00:00Z">
                  <w:dateFormat w:val="d MMMM yyyy"/>
                  <w:lid w:val="en-AU"/>
                  <w:storeMappedDataAs w:val="dateTime"/>
                  <w:calendar w:val="gregorian"/>
                </w:date>
              </w:sdtPr>
              <w:sdtEndPr/>
              <w:sdtContent>
                <w:r w:rsidR="00880BCC" w:rsidRPr="00505B32">
                  <w:rPr>
                    <w:rFonts w:cs="Arial"/>
                    <w:sz w:val="20"/>
                  </w:rPr>
                  <w:t>20 March 2020</w:t>
                </w:r>
              </w:sdtContent>
            </w:sdt>
          </w:p>
        </w:tc>
      </w:tr>
      <w:tr w:rsidR="00880BCC" w:rsidRPr="00505B32" w14:paraId="6BDD468D"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3B3CD758" w14:textId="77777777"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t xml:space="preserve">Total number of Submissions </w:t>
            </w:r>
          </w:p>
          <w:p w14:paraId="281E1659" w14:textId="77777777" w:rsidR="00880BCC" w:rsidRPr="00505B32" w:rsidRDefault="00880BCC" w:rsidP="009C0C09">
            <w:pPr>
              <w:pStyle w:val="NoSpacing"/>
              <w:spacing w:line="256" w:lineRule="auto"/>
              <w:rPr>
                <w:rFonts w:ascii="Arial" w:hAnsi="Arial" w:cs="Arial"/>
                <w:sz w:val="20"/>
                <w:szCs w:val="20"/>
              </w:rPr>
            </w:pPr>
            <w:r w:rsidRPr="00505B32">
              <w:rPr>
                <w:rFonts w:ascii="Arial" w:hAnsi="Arial" w:cs="Arial"/>
                <w:b/>
                <w:bCs/>
                <w:sz w:val="20"/>
                <w:szCs w:val="20"/>
              </w:rPr>
              <w:t>Number of Unique Objections</w:t>
            </w:r>
          </w:p>
        </w:tc>
        <w:tc>
          <w:tcPr>
            <w:tcW w:w="6835" w:type="dxa"/>
            <w:gridSpan w:val="2"/>
            <w:tcBorders>
              <w:top w:val="single" w:sz="4" w:space="0" w:color="auto"/>
              <w:left w:val="single" w:sz="4" w:space="0" w:color="auto"/>
              <w:bottom w:val="single" w:sz="4" w:space="0" w:color="auto"/>
              <w:right w:val="single" w:sz="4" w:space="0" w:color="auto"/>
            </w:tcBorders>
            <w:hideMark/>
          </w:tcPr>
          <w:p w14:paraId="254C23D5" w14:textId="77777777" w:rsidR="00880BCC" w:rsidRPr="00E511AE" w:rsidRDefault="008443F3" w:rsidP="009C0C09">
            <w:pPr>
              <w:tabs>
                <w:tab w:val="left" w:pos="5"/>
              </w:tabs>
              <w:spacing w:line="256" w:lineRule="auto"/>
              <w:jc w:val="both"/>
              <w:rPr>
                <w:rFonts w:cs="Arial"/>
                <w:sz w:val="20"/>
              </w:rPr>
            </w:pPr>
            <w:r w:rsidRPr="00E511AE">
              <w:rPr>
                <w:rFonts w:cs="Arial"/>
                <w:sz w:val="20"/>
              </w:rPr>
              <w:t xml:space="preserve">First Notification </w:t>
            </w:r>
            <w:r w:rsidR="00F4499A">
              <w:rPr>
                <w:rFonts w:cs="Arial"/>
                <w:sz w:val="20"/>
              </w:rPr>
              <w:t xml:space="preserve">(2020) </w:t>
            </w:r>
            <w:r w:rsidR="00880BCC" w:rsidRPr="00E511AE">
              <w:rPr>
                <w:rFonts w:cs="Arial"/>
                <w:sz w:val="20"/>
              </w:rPr>
              <w:t>34</w:t>
            </w:r>
          </w:p>
          <w:p w14:paraId="75077180" w14:textId="77777777" w:rsidR="008779F7" w:rsidRDefault="008779F7" w:rsidP="009C0C09">
            <w:pPr>
              <w:tabs>
                <w:tab w:val="left" w:pos="5"/>
              </w:tabs>
              <w:spacing w:line="256" w:lineRule="auto"/>
              <w:jc w:val="both"/>
              <w:rPr>
                <w:rFonts w:cs="Arial"/>
                <w:sz w:val="20"/>
              </w:rPr>
            </w:pPr>
          </w:p>
          <w:p w14:paraId="399A3483" w14:textId="77777777" w:rsidR="008779F7" w:rsidRPr="00505B32" w:rsidRDefault="008779F7" w:rsidP="009C0C09">
            <w:pPr>
              <w:tabs>
                <w:tab w:val="left" w:pos="5"/>
              </w:tabs>
              <w:spacing w:line="256" w:lineRule="auto"/>
              <w:jc w:val="both"/>
              <w:rPr>
                <w:rFonts w:cs="Arial"/>
                <w:sz w:val="20"/>
              </w:rPr>
            </w:pPr>
            <w:r>
              <w:rPr>
                <w:rFonts w:cs="Arial"/>
                <w:sz w:val="20"/>
              </w:rPr>
              <w:t xml:space="preserve">Re-notification </w:t>
            </w:r>
            <w:r w:rsidR="009916FD">
              <w:rPr>
                <w:rFonts w:cs="Arial"/>
                <w:sz w:val="20"/>
              </w:rPr>
              <w:t xml:space="preserve">(2021) </w:t>
            </w:r>
            <w:r>
              <w:rPr>
                <w:rFonts w:cs="Arial"/>
                <w:sz w:val="20"/>
              </w:rPr>
              <w:t>10</w:t>
            </w:r>
          </w:p>
        </w:tc>
      </w:tr>
      <w:tr w:rsidR="00880BCC" w:rsidRPr="00505B32" w14:paraId="6CC5C52B"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22E87B92" w14:textId="77777777" w:rsidR="00880BCC" w:rsidRPr="00505B32" w:rsidRDefault="00880BCC" w:rsidP="009C0C09">
            <w:pPr>
              <w:spacing w:after="120" w:line="256" w:lineRule="auto"/>
              <w:rPr>
                <w:rFonts w:cs="Arial"/>
                <w:b/>
                <w:bCs/>
                <w:sz w:val="20"/>
              </w:rPr>
            </w:pPr>
            <w:r w:rsidRPr="00505B32">
              <w:rPr>
                <w:rFonts w:cs="Arial"/>
                <w:b/>
                <w:bCs/>
                <w:sz w:val="20"/>
              </w:rPr>
              <w:t>Recommendation</w:t>
            </w:r>
          </w:p>
        </w:tc>
        <w:sdt>
          <w:sdtPr>
            <w:rPr>
              <w:rFonts w:cs="Arial"/>
              <w:b/>
              <w:bCs/>
              <w:sz w:val="20"/>
            </w:rPr>
            <w:id w:val="1688790624"/>
            <w:placeholder>
              <w:docPart w:val="34EDDCA9391B48678C66F43FA51E9148"/>
            </w:placeholder>
            <w:comboBox>
              <w:listItem w:value="Choose an item."/>
              <w:listItem w:displayText="Approval" w:value="Approval"/>
              <w:listItem w:displayText="Refusal" w:value="Refusal"/>
            </w:comboBox>
          </w:sdtPr>
          <w:sdtEndPr/>
          <w:sdtContent>
            <w:tc>
              <w:tcPr>
                <w:tcW w:w="6835" w:type="dxa"/>
                <w:gridSpan w:val="2"/>
                <w:tcBorders>
                  <w:top w:val="single" w:sz="4" w:space="0" w:color="auto"/>
                  <w:left w:val="single" w:sz="4" w:space="0" w:color="auto"/>
                  <w:bottom w:val="single" w:sz="4" w:space="0" w:color="auto"/>
                  <w:right w:val="single" w:sz="4" w:space="0" w:color="auto"/>
                </w:tcBorders>
                <w:hideMark/>
              </w:tcPr>
              <w:p w14:paraId="4BD95CB1" w14:textId="77777777" w:rsidR="00880BCC" w:rsidRPr="00505B32" w:rsidRDefault="00880BCC" w:rsidP="009C0C09">
                <w:pPr>
                  <w:spacing w:line="256" w:lineRule="auto"/>
                  <w:rPr>
                    <w:rFonts w:cs="Arial"/>
                    <w:b/>
                    <w:bCs/>
                    <w:sz w:val="20"/>
                  </w:rPr>
                </w:pPr>
                <w:r w:rsidRPr="00505B32">
                  <w:rPr>
                    <w:rFonts w:cs="Arial"/>
                    <w:b/>
                    <w:bCs/>
                    <w:sz w:val="20"/>
                  </w:rPr>
                  <w:t>Approval</w:t>
                </w:r>
                <w:r w:rsidR="000A3F70">
                  <w:rPr>
                    <w:rFonts w:cs="Arial"/>
                    <w:b/>
                    <w:bCs/>
                    <w:sz w:val="20"/>
                  </w:rPr>
                  <w:t xml:space="preserve"> subject to conditions </w:t>
                </w:r>
              </w:p>
            </w:tc>
          </w:sdtContent>
        </w:sdt>
      </w:tr>
      <w:tr w:rsidR="00880BCC" w:rsidRPr="00505B32" w14:paraId="3C7C1564" w14:textId="77777777" w:rsidTr="009C0C09">
        <w:trPr>
          <w:trHeight w:val="778"/>
        </w:trPr>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7A29FEC6" w14:textId="77777777" w:rsidR="00880BCC" w:rsidRPr="00505B32" w:rsidRDefault="00880BCC" w:rsidP="009C0C09">
            <w:pPr>
              <w:spacing w:after="120" w:line="256" w:lineRule="auto"/>
              <w:rPr>
                <w:rFonts w:cs="Arial"/>
                <w:b/>
                <w:bCs/>
                <w:sz w:val="20"/>
              </w:rPr>
            </w:pPr>
            <w:r w:rsidRPr="00505B32">
              <w:rPr>
                <w:rFonts w:cs="Arial"/>
                <w:b/>
                <w:bCs/>
                <w:sz w:val="20"/>
              </w:rPr>
              <w:t>Regional Development Criteria (Schedule 7 of the SEPP (State and Regional Development) 2011</w:t>
            </w:r>
          </w:p>
        </w:tc>
        <w:tc>
          <w:tcPr>
            <w:tcW w:w="6835" w:type="dxa"/>
            <w:gridSpan w:val="2"/>
            <w:tcBorders>
              <w:top w:val="single" w:sz="4" w:space="0" w:color="auto"/>
              <w:left w:val="single" w:sz="4" w:space="0" w:color="auto"/>
              <w:bottom w:val="single" w:sz="4" w:space="0" w:color="auto"/>
              <w:right w:val="single" w:sz="4" w:space="0" w:color="auto"/>
            </w:tcBorders>
            <w:hideMark/>
          </w:tcPr>
          <w:p w14:paraId="381FF162" w14:textId="77777777" w:rsidR="00880BCC" w:rsidRPr="00505B32" w:rsidRDefault="00880BCC" w:rsidP="009C0C09">
            <w:pPr>
              <w:spacing w:line="256" w:lineRule="auto"/>
              <w:rPr>
                <w:rFonts w:cs="Arial"/>
                <w:sz w:val="20"/>
              </w:rPr>
            </w:pPr>
            <w:r w:rsidRPr="00505B32">
              <w:rPr>
                <w:rFonts w:cs="Arial"/>
                <w:sz w:val="20"/>
              </w:rPr>
              <w:t>Capital Investment Value (CIV) over $30 Million</w:t>
            </w:r>
          </w:p>
        </w:tc>
      </w:tr>
      <w:tr w:rsidR="00880BCC" w:rsidRPr="00505B32" w14:paraId="7A9932F8"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tcPr>
          <w:p w14:paraId="7F4D8088" w14:textId="77777777" w:rsidR="00880BCC" w:rsidRPr="00505B32" w:rsidRDefault="00880BCC" w:rsidP="009C0C09">
            <w:pPr>
              <w:spacing w:after="120" w:line="256" w:lineRule="auto"/>
              <w:rPr>
                <w:rFonts w:cs="Arial"/>
                <w:b/>
                <w:bCs/>
                <w:sz w:val="20"/>
              </w:rPr>
            </w:pPr>
            <w:r w:rsidRPr="00505B32">
              <w:rPr>
                <w:rFonts w:cs="Arial"/>
                <w:b/>
                <w:bCs/>
                <w:sz w:val="20"/>
              </w:rPr>
              <w:t>List of all relevant s4.15(1)(a) matters</w:t>
            </w:r>
          </w:p>
          <w:p w14:paraId="5B48CE20" w14:textId="77777777" w:rsidR="00880BCC" w:rsidRPr="00505B32" w:rsidRDefault="00880BCC" w:rsidP="009C0C09">
            <w:pPr>
              <w:spacing w:after="120" w:line="256" w:lineRule="auto"/>
              <w:rPr>
                <w:rFonts w:cs="Arial"/>
                <w:b/>
                <w:bCs/>
                <w:sz w:val="20"/>
              </w:rPr>
            </w:pPr>
          </w:p>
        </w:tc>
        <w:tc>
          <w:tcPr>
            <w:tcW w:w="6835" w:type="dxa"/>
            <w:gridSpan w:val="2"/>
            <w:tcBorders>
              <w:top w:val="single" w:sz="4" w:space="0" w:color="auto"/>
              <w:left w:val="single" w:sz="4" w:space="0" w:color="auto"/>
              <w:bottom w:val="single" w:sz="4" w:space="0" w:color="auto"/>
              <w:right w:val="single" w:sz="4" w:space="0" w:color="auto"/>
            </w:tcBorders>
          </w:tcPr>
          <w:p w14:paraId="1318910C" w14:textId="77777777" w:rsidR="00880BCC"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 xml:space="preserve">List </w:t>
            </w:r>
            <w:proofErr w:type="gramStart"/>
            <w:r w:rsidRPr="00505B32">
              <w:rPr>
                <w:rFonts w:eastAsiaTheme="minorHAnsi" w:cs="Arial"/>
                <w:b/>
                <w:bCs/>
                <w:sz w:val="20"/>
              </w:rPr>
              <w:t>all of</w:t>
            </w:r>
            <w:proofErr w:type="gramEnd"/>
            <w:r w:rsidRPr="00505B32">
              <w:rPr>
                <w:rFonts w:eastAsiaTheme="minorHAnsi" w:cs="Arial"/>
                <w:b/>
                <w:bCs/>
                <w:sz w:val="20"/>
              </w:rPr>
              <w:t xml:space="preserve"> the relevant environmental planning instruments: s4.15(1)(a)(</w:t>
            </w:r>
            <w:proofErr w:type="spellStart"/>
            <w:r w:rsidRPr="00505B32">
              <w:rPr>
                <w:rFonts w:eastAsiaTheme="minorHAnsi" w:cs="Arial"/>
                <w:b/>
                <w:bCs/>
                <w:sz w:val="20"/>
              </w:rPr>
              <w:t>i</w:t>
            </w:r>
            <w:proofErr w:type="spellEnd"/>
            <w:r w:rsidRPr="00505B32">
              <w:rPr>
                <w:rFonts w:eastAsiaTheme="minorHAnsi" w:cs="Arial"/>
                <w:b/>
                <w:bCs/>
                <w:sz w:val="20"/>
              </w:rPr>
              <w:t>)</w:t>
            </w:r>
          </w:p>
          <w:p w14:paraId="308130A8" w14:textId="77777777" w:rsidR="007F54EA" w:rsidRPr="008E0017" w:rsidRDefault="007F54EA" w:rsidP="007F54EA">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Environmental Planning and Assessment Act 1979</w:t>
            </w:r>
            <w:r w:rsidRPr="008E0017">
              <w:rPr>
                <w:rFonts w:ascii="Arial" w:eastAsiaTheme="minorHAnsi" w:hAnsi="Arial" w:cs="Arial"/>
                <w:sz w:val="20"/>
              </w:rPr>
              <w:t xml:space="preserve"> – Integrated Development under s91 -</w:t>
            </w:r>
            <w:r w:rsidR="00F16DAB">
              <w:rPr>
                <w:rFonts w:ascii="Arial" w:eastAsiaTheme="minorHAnsi" w:hAnsi="Arial" w:cs="Arial"/>
                <w:sz w:val="20"/>
              </w:rPr>
              <w:t xml:space="preserve"> </w:t>
            </w:r>
            <w:r w:rsidRPr="008E0017">
              <w:rPr>
                <w:rFonts w:ascii="Arial" w:eastAsiaTheme="minorHAnsi" w:hAnsi="Arial" w:cs="Arial"/>
                <w:sz w:val="20"/>
              </w:rPr>
              <w:t xml:space="preserve">Special Fire Purpose under the </w:t>
            </w:r>
            <w:r w:rsidRPr="008E0017">
              <w:rPr>
                <w:rFonts w:ascii="Arial" w:eastAsiaTheme="minorHAnsi" w:hAnsi="Arial" w:cs="Arial"/>
                <w:i/>
                <w:sz w:val="20"/>
              </w:rPr>
              <w:t>Rural Fires Act</w:t>
            </w:r>
            <w:r w:rsidRPr="008E0017">
              <w:rPr>
                <w:rFonts w:ascii="Arial" w:eastAsiaTheme="minorHAnsi" w:hAnsi="Arial" w:cs="Arial"/>
                <w:sz w:val="20"/>
              </w:rPr>
              <w:t xml:space="preserve"> – s100</w:t>
            </w:r>
            <w:r w:rsidR="00835F0D" w:rsidRPr="008E0017">
              <w:rPr>
                <w:rFonts w:ascii="Arial" w:eastAsiaTheme="minorHAnsi" w:hAnsi="Arial" w:cs="Arial"/>
                <w:sz w:val="20"/>
              </w:rPr>
              <w:t>B</w:t>
            </w:r>
            <w:r w:rsidR="005148F0" w:rsidRPr="008E0017">
              <w:rPr>
                <w:rFonts w:ascii="Arial" w:eastAsiaTheme="minorHAnsi" w:hAnsi="Arial" w:cs="Arial"/>
                <w:sz w:val="20"/>
              </w:rPr>
              <w:t xml:space="preserve"> Authority</w:t>
            </w:r>
            <w:r w:rsidRPr="008E0017">
              <w:rPr>
                <w:rFonts w:ascii="Arial" w:eastAsiaTheme="minorHAnsi" w:hAnsi="Arial" w:cs="Arial"/>
                <w:sz w:val="20"/>
              </w:rPr>
              <w:t xml:space="preserve"> issued by RFS; </w:t>
            </w:r>
          </w:p>
          <w:p w14:paraId="673478D1" w14:textId="77777777" w:rsidR="005D604F" w:rsidRPr="003208C5" w:rsidRDefault="005148F0" w:rsidP="00E82872">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Environmental Planning and Assessment Act 1979</w:t>
            </w:r>
            <w:r w:rsidRPr="008E0017">
              <w:rPr>
                <w:rFonts w:ascii="Arial" w:eastAsiaTheme="minorHAnsi" w:hAnsi="Arial" w:cs="Arial"/>
                <w:sz w:val="20"/>
              </w:rPr>
              <w:t xml:space="preserve"> - </w:t>
            </w:r>
            <w:r w:rsidR="005D604F" w:rsidRPr="008E0017">
              <w:rPr>
                <w:rFonts w:ascii="Arial" w:eastAsiaTheme="minorHAnsi" w:hAnsi="Arial" w:cs="Arial"/>
                <w:bCs/>
                <w:sz w:val="20"/>
              </w:rPr>
              <w:t xml:space="preserve">Existing Use Rights </w:t>
            </w:r>
            <w:r w:rsidR="00BB231B" w:rsidRPr="008E0017">
              <w:rPr>
                <w:rFonts w:ascii="Arial" w:eastAsiaTheme="minorHAnsi" w:hAnsi="Arial" w:cs="Arial"/>
                <w:bCs/>
                <w:sz w:val="20"/>
              </w:rPr>
              <w:t xml:space="preserve">– for the Hotel </w:t>
            </w:r>
            <w:r w:rsidR="005D604F" w:rsidRPr="008E0017">
              <w:rPr>
                <w:rFonts w:ascii="Arial" w:hAnsi="Arial" w:cs="Arial"/>
                <w:sz w:val="20"/>
              </w:rPr>
              <w:t>which are in continual use and have not been abandoned for a period of 12 months or greater, the site enjoys existing use rights for</w:t>
            </w:r>
            <w:r w:rsidR="00BB231B" w:rsidRPr="008E0017">
              <w:rPr>
                <w:rFonts w:ascii="Arial" w:hAnsi="Arial" w:cs="Arial"/>
                <w:sz w:val="20"/>
              </w:rPr>
              <w:t xml:space="preserve"> the hotel </w:t>
            </w:r>
            <w:r w:rsidR="00F263D1">
              <w:rPr>
                <w:rFonts w:ascii="Arial" w:hAnsi="Arial" w:cs="Arial"/>
                <w:sz w:val="20"/>
              </w:rPr>
              <w:t xml:space="preserve">and may be expanded </w:t>
            </w:r>
            <w:r w:rsidR="005D604F" w:rsidRPr="008E0017">
              <w:rPr>
                <w:rFonts w:ascii="Arial" w:hAnsi="Arial" w:cs="Arial"/>
                <w:sz w:val="20"/>
              </w:rPr>
              <w:t xml:space="preserve">under </w:t>
            </w:r>
            <w:r w:rsidR="00B5471A">
              <w:rPr>
                <w:rFonts w:ascii="Arial" w:hAnsi="Arial" w:cs="Arial"/>
                <w:sz w:val="20"/>
              </w:rPr>
              <w:t>Part 5</w:t>
            </w:r>
            <w:r w:rsidR="005D604F" w:rsidRPr="008E0017">
              <w:rPr>
                <w:rFonts w:ascii="Arial" w:hAnsi="Arial" w:cs="Arial"/>
                <w:sz w:val="20"/>
              </w:rPr>
              <w:t xml:space="preserve"> of the Environmental Planning and Assessment </w:t>
            </w:r>
            <w:r w:rsidR="00EE2344">
              <w:rPr>
                <w:rFonts w:ascii="Arial" w:hAnsi="Arial" w:cs="Arial"/>
                <w:sz w:val="20"/>
              </w:rPr>
              <w:t>Regulation 2000</w:t>
            </w:r>
            <w:r w:rsidR="005D604F" w:rsidRPr="008E0017">
              <w:rPr>
                <w:rFonts w:ascii="Arial" w:hAnsi="Arial" w:cs="Arial"/>
                <w:sz w:val="20"/>
              </w:rPr>
              <w:t>;</w:t>
            </w:r>
          </w:p>
          <w:p w14:paraId="630BD752" w14:textId="77777777" w:rsidR="003208C5" w:rsidRPr="008E0017" w:rsidRDefault="003208C5" w:rsidP="00E82872">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Pr>
                <w:rFonts w:ascii="Arial" w:eastAsiaTheme="minorHAnsi" w:hAnsi="Arial" w:cs="Arial"/>
                <w:i/>
                <w:sz w:val="20"/>
              </w:rPr>
              <w:t xml:space="preserve">Biodiversity Conservation Act 2016 – </w:t>
            </w:r>
            <w:r>
              <w:rPr>
                <w:rFonts w:ascii="Arial" w:eastAsiaTheme="minorHAnsi" w:hAnsi="Arial" w:cs="Arial"/>
                <w:sz w:val="20"/>
              </w:rPr>
              <w:t xml:space="preserve">Has been considered by ecologists as part of this assessment due to presence of EEC across the site; </w:t>
            </w:r>
          </w:p>
          <w:p w14:paraId="5850461F" w14:textId="77777777" w:rsidR="00880BCC" w:rsidRPr="008E0017" w:rsidRDefault="00880BCC"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State Environmental Planning Policy</w:t>
            </w:r>
            <w:r w:rsidRPr="008E0017">
              <w:rPr>
                <w:rFonts w:ascii="Arial" w:eastAsiaTheme="minorHAnsi" w:hAnsi="Arial" w:cs="Arial"/>
                <w:sz w:val="20"/>
              </w:rPr>
              <w:t xml:space="preserve"> (</w:t>
            </w:r>
            <w:r w:rsidRPr="008E0017">
              <w:rPr>
                <w:rFonts w:ascii="Arial" w:eastAsiaTheme="minorHAnsi" w:hAnsi="Arial" w:cs="Arial"/>
                <w:i/>
                <w:sz w:val="20"/>
              </w:rPr>
              <w:t>Sydney Water Catchment</w:t>
            </w:r>
            <w:r w:rsidRPr="008E0017">
              <w:rPr>
                <w:rFonts w:ascii="Arial" w:eastAsiaTheme="minorHAnsi" w:hAnsi="Arial" w:cs="Arial"/>
                <w:sz w:val="20"/>
              </w:rPr>
              <w:t>)</w:t>
            </w:r>
            <w:r w:rsidRPr="00F16DAB">
              <w:rPr>
                <w:rFonts w:ascii="Arial" w:eastAsiaTheme="minorHAnsi" w:hAnsi="Arial" w:cs="Arial"/>
                <w:i/>
                <w:sz w:val="20"/>
              </w:rPr>
              <w:t xml:space="preserve"> </w:t>
            </w:r>
            <w:r w:rsidR="00F16DAB" w:rsidRPr="00F16DAB">
              <w:rPr>
                <w:rFonts w:ascii="Arial" w:eastAsiaTheme="minorHAnsi" w:hAnsi="Arial" w:cs="Arial"/>
                <w:i/>
                <w:sz w:val="20"/>
              </w:rPr>
              <w:t>2011</w:t>
            </w:r>
            <w:r w:rsidR="00F16DAB">
              <w:rPr>
                <w:rFonts w:ascii="Arial" w:eastAsiaTheme="minorHAnsi" w:hAnsi="Arial" w:cs="Arial"/>
                <w:sz w:val="20"/>
              </w:rPr>
              <w:t xml:space="preserve"> </w:t>
            </w:r>
            <w:r w:rsidRPr="008E0017">
              <w:rPr>
                <w:rFonts w:ascii="Arial" w:eastAsiaTheme="minorHAnsi" w:hAnsi="Arial" w:cs="Arial"/>
                <w:sz w:val="20"/>
              </w:rPr>
              <w:t>– Concurrence sought and received from Water NSW</w:t>
            </w:r>
            <w:r w:rsidR="00F16DAB">
              <w:rPr>
                <w:rFonts w:ascii="Arial" w:eastAsiaTheme="minorHAnsi" w:hAnsi="Arial" w:cs="Arial"/>
                <w:sz w:val="20"/>
              </w:rPr>
              <w:t xml:space="preserve"> under Part 2, s11</w:t>
            </w:r>
            <w:r w:rsidRPr="008E0017">
              <w:rPr>
                <w:rFonts w:ascii="Arial" w:eastAsiaTheme="minorHAnsi" w:hAnsi="Arial" w:cs="Arial"/>
                <w:sz w:val="20"/>
              </w:rPr>
              <w:t>;</w:t>
            </w:r>
          </w:p>
          <w:p w14:paraId="1A9EEB3B" w14:textId="77777777" w:rsidR="00880BCC" w:rsidRPr="008E0017" w:rsidRDefault="00880BCC"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State Environmental Planning Policy</w:t>
            </w:r>
            <w:r w:rsidRPr="008E0017">
              <w:rPr>
                <w:rFonts w:ascii="Arial" w:eastAsiaTheme="minorHAnsi" w:hAnsi="Arial" w:cs="Arial"/>
                <w:sz w:val="20"/>
              </w:rPr>
              <w:t xml:space="preserve"> (</w:t>
            </w:r>
            <w:r w:rsidRPr="008E0017">
              <w:rPr>
                <w:rFonts w:ascii="Arial" w:eastAsiaTheme="minorHAnsi" w:hAnsi="Arial" w:cs="Arial"/>
                <w:i/>
                <w:sz w:val="20"/>
              </w:rPr>
              <w:t>Infrastructure</w:t>
            </w:r>
            <w:r w:rsidRPr="008E0017">
              <w:rPr>
                <w:rFonts w:ascii="Arial" w:eastAsiaTheme="minorHAnsi" w:hAnsi="Arial" w:cs="Arial"/>
                <w:sz w:val="20"/>
              </w:rPr>
              <w:t>)</w:t>
            </w:r>
            <w:r w:rsidR="008E0017" w:rsidRPr="008E0017">
              <w:rPr>
                <w:rFonts w:ascii="Arial" w:eastAsiaTheme="minorHAnsi" w:hAnsi="Arial" w:cs="Arial"/>
                <w:sz w:val="20"/>
              </w:rPr>
              <w:t xml:space="preserve"> 2007</w:t>
            </w:r>
            <w:r w:rsidRPr="008E0017">
              <w:rPr>
                <w:rFonts w:ascii="Arial" w:eastAsiaTheme="minorHAnsi" w:hAnsi="Arial" w:cs="Arial"/>
                <w:sz w:val="20"/>
              </w:rPr>
              <w:t xml:space="preserve"> – Concurrence sought and received </w:t>
            </w:r>
            <w:r w:rsidR="00F16DAB">
              <w:rPr>
                <w:rFonts w:ascii="Arial" w:eastAsiaTheme="minorHAnsi" w:hAnsi="Arial" w:cs="Arial"/>
                <w:sz w:val="20"/>
              </w:rPr>
              <w:t xml:space="preserve">from RMS (TfNSW) </w:t>
            </w:r>
            <w:r w:rsidRPr="008E0017">
              <w:rPr>
                <w:rFonts w:ascii="Arial" w:eastAsiaTheme="minorHAnsi" w:hAnsi="Arial" w:cs="Arial"/>
                <w:sz w:val="20"/>
              </w:rPr>
              <w:t xml:space="preserve">under </w:t>
            </w:r>
            <w:r w:rsidRPr="00F16DAB">
              <w:rPr>
                <w:rFonts w:ascii="Arial" w:eastAsiaTheme="minorHAnsi" w:hAnsi="Arial" w:cs="Arial"/>
                <w:sz w:val="20"/>
              </w:rPr>
              <w:t>Clause 101 as frontage</w:t>
            </w:r>
            <w:r w:rsidRPr="008E0017">
              <w:rPr>
                <w:rFonts w:ascii="Arial" w:eastAsiaTheme="minorHAnsi" w:hAnsi="Arial" w:cs="Arial"/>
                <w:sz w:val="20"/>
              </w:rPr>
              <w:t xml:space="preserve"> to Classified Road;</w:t>
            </w:r>
          </w:p>
          <w:p w14:paraId="5DB2F359" w14:textId="77777777" w:rsidR="00880BCC" w:rsidRPr="003208C5" w:rsidRDefault="00880BCC"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State Environmental Planning Policy</w:t>
            </w:r>
            <w:r w:rsidRPr="008E0017">
              <w:rPr>
                <w:rFonts w:ascii="Arial" w:eastAsiaTheme="minorHAnsi" w:hAnsi="Arial" w:cs="Arial"/>
                <w:sz w:val="20"/>
              </w:rPr>
              <w:t xml:space="preserve"> </w:t>
            </w:r>
            <w:r w:rsidRPr="008E0017">
              <w:rPr>
                <w:rFonts w:ascii="Arial" w:eastAsiaTheme="minorHAnsi" w:hAnsi="Arial" w:cs="Arial"/>
                <w:i/>
                <w:sz w:val="20"/>
              </w:rPr>
              <w:t>No. 55</w:t>
            </w:r>
            <w:r w:rsidRPr="008E0017">
              <w:rPr>
                <w:rFonts w:ascii="Arial" w:eastAsiaTheme="minorHAnsi" w:hAnsi="Arial" w:cs="Arial"/>
                <w:sz w:val="20"/>
              </w:rPr>
              <w:t xml:space="preserve"> – </w:t>
            </w:r>
            <w:r w:rsidRPr="008E0017">
              <w:rPr>
                <w:rFonts w:ascii="Arial" w:eastAsiaTheme="minorHAnsi" w:hAnsi="Arial" w:cs="Arial"/>
                <w:i/>
                <w:sz w:val="20"/>
              </w:rPr>
              <w:t>Remediation of Land</w:t>
            </w:r>
            <w:r w:rsidR="00F16DAB">
              <w:rPr>
                <w:rFonts w:ascii="Arial" w:eastAsiaTheme="minorHAnsi" w:hAnsi="Arial" w:cs="Arial"/>
                <w:i/>
                <w:sz w:val="20"/>
              </w:rPr>
              <w:t xml:space="preserve"> –</w:t>
            </w:r>
            <w:r w:rsidRPr="008E0017">
              <w:rPr>
                <w:rFonts w:ascii="Arial" w:eastAsiaTheme="minorHAnsi" w:hAnsi="Arial" w:cs="Arial"/>
                <w:i/>
                <w:sz w:val="20"/>
              </w:rPr>
              <w:t xml:space="preserve"> </w:t>
            </w:r>
            <w:r w:rsidRPr="008E0017">
              <w:rPr>
                <w:rFonts w:ascii="Arial" w:eastAsiaTheme="minorHAnsi" w:hAnsi="Arial" w:cs="Arial"/>
                <w:sz w:val="20"/>
              </w:rPr>
              <w:t>No</w:t>
            </w:r>
            <w:r w:rsidR="00F16DAB">
              <w:rPr>
                <w:rFonts w:ascii="Arial" w:eastAsiaTheme="minorHAnsi" w:hAnsi="Arial" w:cs="Arial"/>
                <w:sz w:val="20"/>
              </w:rPr>
              <w:t>t considered to be contaminated,</w:t>
            </w:r>
            <w:r w:rsidRPr="008E0017">
              <w:rPr>
                <w:rFonts w:ascii="Arial" w:eastAsiaTheme="minorHAnsi" w:hAnsi="Arial" w:cs="Arial"/>
                <w:sz w:val="20"/>
              </w:rPr>
              <w:t xml:space="preserve"> standard conditions recommended;</w:t>
            </w:r>
          </w:p>
          <w:p w14:paraId="352E9106" w14:textId="77777777" w:rsidR="003208C5" w:rsidRPr="00DE2352" w:rsidRDefault="003208C5"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State Environmental Planning Policy</w:t>
            </w:r>
            <w:r>
              <w:rPr>
                <w:rFonts w:ascii="Arial" w:eastAsiaTheme="minorHAnsi" w:hAnsi="Arial" w:cs="Arial"/>
                <w:i/>
                <w:sz w:val="20"/>
              </w:rPr>
              <w:t xml:space="preserve"> (BASIX) 2004 </w:t>
            </w:r>
            <w:r>
              <w:rPr>
                <w:rFonts w:ascii="Arial" w:eastAsiaTheme="minorHAnsi" w:hAnsi="Arial" w:cs="Arial"/>
                <w:sz w:val="20"/>
              </w:rPr>
              <w:t xml:space="preserve">-Considered and relevant certificates provided and a Section J report under the BCA; </w:t>
            </w:r>
          </w:p>
          <w:p w14:paraId="567E580A" w14:textId="77777777" w:rsidR="00DE2352" w:rsidRPr="003208C5" w:rsidRDefault="00DE2352"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t>State Environmental Planning Policy</w:t>
            </w:r>
            <w:r w:rsidRPr="008E0017">
              <w:rPr>
                <w:rFonts w:ascii="Arial" w:eastAsiaTheme="minorHAnsi" w:hAnsi="Arial" w:cs="Arial"/>
                <w:sz w:val="20"/>
              </w:rPr>
              <w:t xml:space="preserve"> </w:t>
            </w:r>
            <w:r w:rsidRPr="008E0017">
              <w:rPr>
                <w:rFonts w:ascii="Arial" w:eastAsiaTheme="minorHAnsi" w:hAnsi="Arial" w:cs="Arial"/>
                <w:i/>
                <w:sz w:val="20"/>
              </w:rPr>
              <w:t xml:space="preserve">No. </w:t>
            </w:r>
            <w:r>
              <w:rPr>
                <w:rFonts w:ascii="Arial" w:eastAsiaTheme="minorHAnsi" w:hAnsi="Arial" w:cs="Arial"/>
                <w:i/>
                <w:sz w:val="20"/>
              </w:rPr>
              <w:t>6</w:t>
            </w:r>
            <w:r w:rsidRPr="008E0017">
              <w:rPr>
                <w:rFonts w:ascii="Arial" w:eastAsiaTheme="minorHAnsi" w:hAnsi="Arial" w:cs="Arial"/>
                <w:i/>
                <w:sz w:val="20"/>
              </w:rPr>
              <w:t>5</w:t>
            </w:r>
            <w:r w:rsidRPr="008E0017">
              <w:rPr>
                <w:rFonts w:ascii="Arial" w:eastAsiaTheme="minorHAnsi" w:hAnsi="Arial" w:cs="Arial"/>
                <w:sz w:val="20"/>
              </w:rPr>
              <w:t xml:space="preserve"> </w:t>
            </w:r>
            <w:r w:rsidRPr="00DE2352">
              <w:rPr>
                <w:rFonts w:ascii="Arial" w:eastAsiaTheme="minorHAnsi" w:hAnsi="Arial" w:cs="Arial"/>
                <w:i/>
                <w:sz w:val="20"/>
              </w:rPr>
              <w:t xml:space="preserve">– Design Quality of Residential Apartment Development 2002 </w:t>
            </w:r>
            <w:r>
              <w:rPr>
                <w:rFonts w:ascii="Arial" w:eastAsiaTheme="minorHAnsi" w:hAnsi="Arial" w:cs="Arial"/>
                <w:i/>
                <w:sz w:val="20"/>
              </w:rPr>
              <w:t xml:space="preserve">– </w:t>
            </w:r>
            <w:r>
              <w:rPr>
                <w:rFonts w:ascii="Arial" w:eastAsiaTheme="minorHAnsi" w:hAnsi="Arial" w:cs="Arial"/>
                <w:sz w:val="20"/>
              </w:rPr>
              <w:t>Design quality principles under Schedule 1 relied upon in the absence of local design guidance or any existing Design Review Panel or Urban Design D</w:t>
            </w:r>
            <w:r w:rsidR="00E23C22">
              <w:rPr>
                <w:rFonts w:ascii="Arial" w:eastAsiaTheme="minorHAnsi" w:hAnsi="Arial" w:cs="Arial"/>
                <w:sz w:val="20"/>
              </w:rPr>
              <w:t xml:space="preserve">evelopment </w:t>
            </w:r>
            <w:r>
              <w:rPr>
                <w:rFonts w:ascii="Arial" w:eastAsiaTheme="minorHAnsi" w:hAnsi="Arial" w:cs="Arial"/>
                <w:sz w:val="20"/>
              </w:rPr>
              <w:t>C</w:t>
            </w:r>
            <w:r w:rsidR="00E23C22">
              <w:rPr>
                <w:rFonts w:ascii="Arial" w:eastAsiaTheme="minorHAnsi" w:hAnsi="Arial" w:cs="Arial"/>
                <w:sz w:val="20"/>
              </w:rPr>
              <w:t xml:space="preserve">ontrol </w:t>
            </w:r>
            <w:r>
              <w:rPr>
                <w:rFonts w:ascii="Arial" w:eastAsiaTheme="minorHAnsi" w:hAnsi="Arial" w:cs="Arial"/>
                <w:sz w:val="20"/>
              </w:rPr>
              <w:t>P</w:t>
            </w:r>
            <w:r w:rsidR="00E23C22">
              <w:rPr>
                <w:rFonts w:ascii="Arial" w:eastAsiaTheme="minorHAnsi" w:hAnsi="Arial" w:cs="Arial"/>
                <w:sz w:val="20"/>
              </w:rPr>
              <w:t>lan (DCP)</w:t>
            </w:r>
            <w:r>
              <w:rPr>
                <w:rFonts w:ascii="Arial" w:eastAsiaTheme="minorHAnsi" w:hAnsi="Arial" w:cs="Arial"/>
                <w:sz w:val="20"/>
              </w:rPr>
              <w:t>;</w:t>
            </w:r>
          </w:p>
          <w:p w14:paraId="48044EB3" w14:textId="77777777" w:rsidR="003208C5" w:rsidRPr="008E0017" w:rsidRDefault="003208C5" w:rsidP="003208C5">
            <w:pPr>
              <w:pStyle w:val="ListParagraph"/>
              <w:autoSpaceDE w:val="0"/>
              <w:autoSpaceDN w:val="0"/>
              <w:adjustRightInd w:val="0"/>
              <w:spacing w:line="256" w:lineRule="auto"/>
              <w:ind w:left="218"/>
              <w:rPr>
                <w:rFonts w:ascii="Arial" w:eastAsiaTheme="minorHAnsi" w:hAnsi="Arial" w:cs="Arial"/>
                <w:b/>
                <w:bCs/>
                <w:sz w:val="20"/>
              </w:rPr>
            </w:pPr>
          </w:p>
          <w:p w14:paraId="684C0569" w14:textId="77777777" w:rsidR="00880BCC" w:rsidRPr="004948FD" w:rsidRDefault="00880BCC" w:rsidP="009C0C09">
            <w:pPr>
              <w:pStyle w:val="ListParagraph"/>
              <w:numPr>
                <w:ilvl w:val="0"/>
                <w:numId w:val="35"/>
              </w:numPr>
              <w:autoSpaceDE w:val="0"/>
              <w:autoSpaceDN w:val="0"/>
              <w:adjustRightInd w:val="0"/>
              <w:spacing w:line="256" w:lineRule="auto"/>
              <w:ind w:left="218" w:hanging="218"/>
              <w:rPr>
                <w:rFonts w:ascii="Arial" w:eastAsiaTheme="minorHAnsi" w:hAnsi="Arial" w:cs="Arial"/>
                <w:b/>
                <w:bCs/>
                <w:sz w:val="20"/>
              </w:rPr>
            </w:pPr>
            <w:r w:rsidRPr="008E0017">
              <w:rPr>
                <w:rFonts w:ascii="Arial" w:eastAsiaTheme="minorHAnsi" w:hAnsi="Arial" w:cs="Arial"/>
                <w:i/>
                <w:sz w:val="20"/>
              </w:rPr>
              <w:lastRenderedPageBreak/>
              <w:t>Wingecarribee Local Environmental Plan 2010</w:t>
            </w:r>
            <w:r w:rsidR="008E0017" w:rsidRPr="008E0017">
              <w:rPr>
                <w:rFonts w:ascii="Arial" w:eastAsiaTheme="minorHAnsi" w:hAnsi="Arial" w:cs="Arial"/>
                <w:sz w:val="20"/>
              </w:rPr>
              <w:t xml:space="preserve"> </w:t>
            </w:r>
            <w:r w:rsidR="00F77C37">
              <w:rPr>
                <w:rFonts w:ascii="Arial" w:eastAsiaTheme="minorHAnsi" w:hAnsi="Arial" w:cs="Arial"/>
                <w:sz w:val="20"/>
              </w:rPr>
              <w:t>(WLEP)</w:t>
            </w:r>
            <w:r w:rsidR="004948FD">
              <w:rPr>
                <w:rFonts w:ascii="Arial" w:eastAsiaTheme="minorHAnsi" w:hAnsi="Arial" w:cs="Arial"/>
                <w:sz w:val="20"/>
              </w:rPr>
              <w:t>–</w:t>
            </w:r>
            <w:r w:rsidRPr="008E0017">
              <w:rPr>
                <w:rFonts w:ascii="Arial" w:eastAsiaTheme="minorHAnsi" w:hAnsi="Arial" w:cs="Arial"/>
                <w:sz w:val="20"/>
              </w:rPr>
              <w:t xml:space="preserve"> </w:t>
            </w:r>
          </w:p>
          <w:p w14:paraId="47788BEC" w14:textId="77777777" w:rsidR="00DE2352" w:rsidRDefault="003C55AB" w:rsidP="00DE2352">
            <w:pPr>
              <w:pStyle w:val="ListParagraph"/>
              <w:autoSpaceDE w:val="0"/>
              <w:autoSpaceDN w:val="0"/>
              <w:adjustRightInd w:val="0"/>
              <w:spacing w:line="256" w:lineRule="auto"/>
              <w:ind w:left="218"/>
              <w:rPr>
                <w:rFonts w:ascii="Arial" w:hAnsi="Arial" w:cs="Arial"/>
                <w:sz w:val="20"/>
                <w:szCs w:val="20"/>
              </w:rPr>
            </w:pPr>
            <w:r w:rsidRPr="003C55AB">
              <w:rPr>
                <w:rFonts w:ascii="Arial" w:eastAsiaTheme="minorHAnsi" w:hAnsi="Arial" w:cs="Arial"/>
                <w:b/>
                <w:bCs/>
                <w:sz w:val="20"/>
              </w:rPr>
              <w:t>-</w:t>
            </w:r>
            <w:r>
              <w:rPr>
                <w:rFonts w:ascii="Arial" w:eastAsiaTheme="minorHAnsi" w:hAnsi="Arial" w:cs="Arial"/>
                <w:b/>
                <w:bCs/>
                <w:sz w:val="20"/>
              </w:rPr>
              <w:t xml:space="preserve"> </w:t>
            </w:r>
            <w:r w:rsidR="00DE2352" w:rsidRPr="00DE2352">
              <w:rPr>
                <w:rFonts w:ascii="Arial" w:eastAsiaTheme="minorHAnsi" w:hAnsi="Arial" w:cs="Arial"/>
                <w:bCs/>
                <w:sz w:val="20"/>
              </w:rPr>
              <w:t>Zoned</w:t>
            </w:r>
            <w:r w:rsidR="00DE2352">
              <w:rPr>
                <w:rFonts w:ascii="Arial" w:eastAsiaTheme="minorHAnsi" w:hAnsi="Arial" w:cs="Arial"/>
                <w:b/>
                <w:bCs/>
                <w:sz w:val="20"/>
              </w:rPr>
              <w:t xml:space="preserve"> </w:t>
            </w:r>
            <w:r w:rsidRPr="00DE2352">
              <w:rPr>
                <w:rFonts w:ascii="Arial" w:eastAsiaTheme="minorHAnsi" w:hAnsi="Arial" w:cs="Arial"/>
                <w:bCs/>
                <w:sz w:val="20"/>
              </w:rPr>
              <w:t xml:space="preserve">E3 </w:t>
            </w:r>
            <w:r w:rsidRPr="00DE2352">
              <w:rPr>
                <w:rFonts w:ascii="Arial" w:hAnsi="Arial" w:cs="Arial"/>
                <w:sz w:val="20"/>
                <w:szCs w:val="20"/>
              </w:rPr>
              <w:t>Environmental Management</w:t>
            </w:r>
            <w:r w:rsidR="00DE2352">
              <w:rPr>
                <w:rFonts w:ascii="Arial" w:hAnsi="Arial" w:cs="Arial"/>
                <w:sz w:val="20"/>
                <w:szCs w:val="20"/>
              </w:rPr>
              <w:t xml:space="preserve"> – </w:t>
            </w:r>
            <w:r w:rsidR="00C5479C">
              <w:rPr>
                <w:rFonts w:ascii="Arial" w:hAnsi="Arial" w:cs="Arial"/>
                <w:sz w:val="20"/>
                <w:szCs w:val="20"/>
              </w:rPr>
              <w:t>Eco tourist facility permissible and hotel and ancillary facilities are an Existing Use that can be expanded with consent under the Regulation;</w:t>
            </w:r>
          </w:p>
          <w:p w14:paraId="769CC375" w14:textId="77777777" w:rsidR="00DE2352" w:rsidRPr="00DE2352" w:rsidRDefault="00880BCC" w:rsidP="00DE2352">
            <w:pPr>
              <w:pStyle w:val="ListParagraph"/>
              <w:autoSpaceDE w:val="0"/>
              <w:autoSpaceDN w:val="0"/>
              <w:adjustRightInd w:val="0"/>
              <w:spacing w:line="256" w:lineRule="auto"/>
              <w:ind w:left="218"/>
              <w:rPr>
                <w:rFonts w:ascii="Arial" w:eastAsiaTheme="minorHAnsi" w:hAnsi="Arial" w:cs="Arial"/>
                <w:sz w:val="20"/>
              </w:rPr>
            </w:pPr>
            <w:r w:rsidRPr="00DE2352">
              <w:rPr>
                <w:rFonts w:ascii="Arial" w:eastAsiaTheme="minorHAnsi" w:hAnsi="Arial" w:cs="Arial"/>
                <w:sz w:val="20"/>
              </w:rPr>
              <w:t>- Clause</w:t>
            </w:r>
            <w:r w:rsidR="00DE2352" w:rsidRPr="00DE2352">
              <w:rPr>
                <w:rFonts w:ascii="Arial" w:eastAsiaTheme="minorHAnsi" w:hAnsi="Arial" w:cs="Arial"/>
                <w:sz w:val="20"/>
              </w:rPr>
              <w:t xml:space="preserve"> 5.11 - </w:t>
            </w:r>
            <w:r w:rsidRPr="00DE2352">
              <w:rPr>
                <w:rFonts w:ascii="Arial" w:eastAsiaTheme="minorHAnsi" w:hAnsi="Arial" w:cs="Arial"/>
                <w:sz w:val="20"/>
              </w:rPr>
              <w:t xml:space="preserve">Bushfire </w:t>
            </w:r>
            <w:r w:rsidR="00DE2352" w:rsidRPr="00DE2352">
              <w:rPr>
                <w:rFonts w:ascii="Arial" w:eastAsiaTheme="minorHAnsi" w:hAnsi="Arial" w:cs="Arial"/>
                <w:sz w:val="20"/>
              </w:rPr>
              <w:t>Hazard Reduction;</w:t>
            </w:r>
            <w:r w:rsidRPr="00DE2352">
              <w:rPr>
                <w:rFonts w:ascii="Arial" w:eastAsiaTheme="minorHAnsi" w:hAnsi="Arial" w:cs="Arial"/>
                <w:sz w:val="20"/>
              </w:rPr>
              <w:t xml:space="preserve"> </w:t>
            </w:r>
          </w:p>
          <w:p w14:paraId="770360D4" w14:textId="77777777" w:rsidR="00DE2352" w:rsidRDefault="00880BCC" w:rsidP="00DE2352">
            <w:pPr>
              <w:pStyle w:val="ListParagraph"/>
              <w:autoSpaceDE w:val="0"/>
              <w:autoSpaceDN w:val="0"/>
              <w:adjustRightInd w:val="0"/>
              <w:spacing w:line="256" w:lineRule="auto"/>
              <w:ind w:left="218"/>
              <w:rPr>
                <w:rFonts w:ascii="Arial" w:eastAsiaTheme="minorHAnsi" w:hAnsi="Arial" w:cs="Arial"/>
                <w:sz w:val="20"/>
              </w:rPr>
            </w:pPr>
            <w:r w:rsidRPr="00DE2352">
              <w:rPr>
                <w:rFonts w:ascii="Arial" w:eastAsiaTheme="minorHAnsi" w:hAnsi="Arial" w:cs="Arial"/>
                <w:sz w:val="20"/>
              </w:rPr>
              <w:t>-</w:t>
            </w:r>
            <w:r w:rsidR="00DE2352">
              <w:rPr>
                <w:rFonts w:ascii="Arial" w:eastAsiaTheme="minorHAnsi" w:hAnsi="Arial" w:cs="Arial"/>
                <w:sz w:val="20"/>
              </w:rPr>
              <w:t xml:space="preserve"> </w:t>
            </w:r>
            <w:r w:rsidRPr="00DE2352">
              <w:rPr>
                <w:rFonts w:ascii="Arial" w:eastAsiaTheme="minorHAnsi" w:hAnsi="Arial" w:cs="Arial"/>
                <w:sz w:val="20"/>
              </w:rPr>
              <w:t xml:space="preserve">Clause 5.10- </w:t>
            </w:r>
            <w:r w:rsidRPr="00C5479C">
              <w:rPr>
                <w:rFonts w:ascii="Arial" w:eastAsiaTheme="minorHAnsi" w:hAnsi="Arial" w:cs="Arial"/>
                <w:sz w:val="20"/>
              </w:rPr>
              <w:t>Heritage</w:t>
            </w:r>
            <w:r w:rsidR="00C5479C" w:rsidRPr="00C5479C">
              <w:rPr>
                <w:rFonts w:ascii="Arial" w:eastAsiaTheme="minorHAnsi" w:hAnsi="Arial" w:cs="Arial"/>
                <w:sz w:val="20"/>
              </w:rPr>
              <w:t xml:space="preserve"> Conservation – Site is heritage</w:t>
            </w:r>
            <w:r w:rsidRPr="00C5479C">
              <w:rPr>
                <w:rFonts w:ascii="Arial" w:eastAsiaTheme="minorHAnsi" w:hAnsi="Arial" w:cs="Arial"/>
                <w:sz w:val="20"/>
              </w:rPr>
              <w:t xml:space="preserve"> Item</w:t>
            </w:r>
            <w:r w:rsidR="00C5479C">
              <w:rPr>
                <w:rFonts w:ascii="Arial" w:eastAsiaTheme="minorHAnsi" w:hAnsi="Arial" w:cs="Arial"/>
                <w:sz w:val="20"/>
              </w:rPr>
              <w:t xml:space="preserve"> </w:t>
            </w:r>
            <w:r w:rsidR="008B699E">
              <w:rPr>
                <w:rFonts w:ascii="Arial" w:eastAsiaTheme="minorHAnsi" w:hAnsi="Arial" w:cs="Arial"/>
                <w:sz w:val="20"/>
              </w:rPr>
              <w:t>(</w:t>
            </w:r>
            <w:r w:rsidR="00C5479C">
              <w:rPr>
                <w:rFonts w:ascii="Arial" w:eastAsiaTheme="minorHAnsi" w:hAnsi="Arial" w:cs="Arial"/>
                <w:sz w:val="20"/>
              </w:rPr>
              <w:t>numbers</w:t>
            </w:r>
            <w:r w:rsidR="008B699E">
              <w:rPr>
                <w:rFonts w:ascii="Arial" w:eastAsiaTheme="minorHAnsi" w:hAnsi="Arial" w:cs="Arial"/>
                <w:sz w:val="20"/>
              </w:rPr>
              <w:t xml:space="preserve"> I601&amp; I603</w:t>
            </w:r>
            <w:r w:rsidR="00C5479C">
              <w:rPr>
                <w:rFonts w:ascii="Arial" w:eastAsiaTheme="minorHAnsi" w:hAnsi="Arial" w:cs="Arial"/>
                <w:sz w:val="20"/>
              </w:rPr>
              <w:t>)</w:t>
            </w:r>
            <w:r w:rsidR="00FF628D" w:rsidRPr="00C5479C">
              <w:rPr>
                <w:rFonts w:ascii="Arial" w:eastAsiaTheme="minorHAnsi" w:hAnsi="Arial" w:cs="Arial"/>
                <w:sz w:val="20"/>
              </w:rPr>
              <w:t>;</w:t>
            </w:r>
          </w:p>
          <w:p w14:paraId="57A692A2" w14:textId="77777777" w:rsidR="003208C5" w:rsidRPr="00DE2352" w:rsidRDefault="003208C5" w:rsidP="00DE2352">
            <w:pPr>
              <w:pStyle w:val="ListParagraph"/>
              <w:autoSpaceDE w:val="0"/>
              <w:autoSpaceDN w:val="0"/>
              <w:adjustRightInd w:val="0"/>
              <w:spacing w:line="256" w:lineRule="auto"/>
              <w:ind w:left="218"/>
              <w:rPr>
                <w:rFonts w:ascii="Arial" w:eastAsiaTheme="minorHAnsi" w:hAnsi="Arial" w:cs="Arial"/>
                <w:sz w:val="20"/>
              </w:rPr>
            </w:pPr>
            <w:r>
              <w:rPr>
                <w:rFonts w:ascii="Arial" w:eastAsiaTheme="minorHAnsi" w:hAnsi="Arial" w:cs="Arial"/>
                <w:sz w:val="20"/>
              </w:rPr>
              <w:t xml:space="preserve">-Clause 5.13 – Eco Tourist Facility – considered to meet requirements; </w:t>
            </w:r>
          </w:p>
          <w:p w14:paraId="2C54472A" w14:textId="77777777" w:rsidR="00880BCC" w:rsidRDefault="00880BCC" w:rsidP="00DE2352">
            <w:pPr>
              <w:pStyle w:val="ListParagraph"/>
              <w:autoSpaceDE w:val="0"/>
              <w:autoSpaceDN w:val="0"/>
              <w:adjustRightInd w:val="0"/>
              <w:spacing w:line="256" w:lineRule="auto"/>
              <w:ind w:left="218"/>
              <w:rPr>
                <w:rFonts w:ascii="Arial" w:eastAsiaTheme="minorHAnsi" w:hAnsi="Arial" w:cs="Arial"/>
                <w:sz w:val="20"/>
              </w:rPr>
            </w:pPr>
            <w:r w:rsidRPr="00DE2352">
              <w:rPr>
                <w:rFonts w:ascii="Arial" w:eastAsiaTheme="minorHAnsi" w:hAnsi="Arial" w:cs="Arial"/>
                <w:sz w:val="20"/>
              </w:rPr>
              <w:t>-</w:t>
            </w:r>
            <w:r w:rsidR="00DE2352">
              <w:rPr>
                <w:rFonts w:ascii="Arial" w:eastAsiaTheme="minorHAnsi" w:hAnsi="Arial" w:cs="Arial"/>
                <w:sz w:val="20"/>
              </w:rPr>
              <w:t xml:space="preserve"> </w:t>
            </w:r>
            <w:r w:rsidRPr="00DE2352">
              <w:rPr>
                <w:rFonts w:ascii="Arial" w:eastAsiaTheme="minorHAnsi" w:hAnsi="Arial" w:cs="Arial"/>
                <w:sz w:val="20"/>
              </w:rPr>
              <w:t xml:space="preserve">Clause </w:t>
            </w:r>
            <w:r w:rsidR="00DE2352" w:rsidRPr="00DE2352">
              <w:rPr>
                <w:rFonts w:ascii="Arial" w:eastAsiaTheme="minorHAnsi" w:hAnsi="Arial" w:cs="Arial"/>
                <w:sz w:val="20"/>
              </w:rPr>
              <w:t xml:space="preserve">7.4 </w:t>
            </w:r>
            <w:r w:rsidR="00FF628D">
              <w:rPr>
                <w:rFonts w:ascii="Arial" w:eastAsiaTheme="minorHAnsi" w:hAnsi="Arial" w:cs="Arial"/>
                <w:sz w:val="20"/>
              </w:rPr>
              <w:t xml:space="preserve">– Natural </w:t>
            </w:r>
            <w:r w:rsidR="00C5479C">
              <w:rPr>
                <w:rFonts w:ascii="Arial" w:eastAsiaTheme="minorHAnsi" w:hAnsi="Arial" w:cs="Arial"/>
                <w:sz w:val="20"/>
              </w:rPr>
              <w:t>Resources</w:t>
            </w:r>
            <w:r w:rsidR="00FF628D">
              <w:rPr>
                <w:rFonts w:ascii="Arial" w:eastAsiaTheme="minorHAnsi" w:hAnsi="Arial" w:cs="Arial"/>
                <w:sz w:val="20"/>
              </w:rPr>
              <w:t xml:space="preserve"> </w:t>
            </w:r>
            <w:r w:rsidR="00C5479C">
              <w:rPr>
                <w:rFonts w:ascii="Arial" w:eastAsiaTheme="minorHAnsi" w:hAnsi="Arial" w:cs="Arial"/>
                <w:sz w:val="20"/>
              </w:rPr>
              <w:t>Sensitivity</w:t>
            </w:r>
            <w:r w:rsidR="00FF628D">
              <w:rPr>
                <w:rFonts w:ascii="Arial" w:eastAsiaTheme="minorHAnsi" w:hAnsi="Arial" w:cs="Arial"/>
                <w:sz w:val="20"/>
              </w:rPr>
              <w:t xml:space="preserve"> -</w:t>
            </w:r>
            <w:r w:rsidRPr="00C5479C">
              <w:rPr>
                <w:rFonts w:ascii="Arial" w:eastAsiaTheme="minorHAnsi" w:hAnsi="Arial" w:cs="Arial"/>
                <w:sz w:val="20"/>
              </w:rPr>
              <w:t>Biodiversity- EEC across site</w:t>
            </w:r>
            <w:r w:rsidRPr="00DE2352">
              <w:rPr>
                <w:rFonts w:ascii="Arial" w:eastAsiaTheme="minorHAnsi" w:hAnsi="Arial" w:cs="Arial"/>
                <w:sz w:val="20"/>
              </w:rPr>
              <w:t xml:space="preserve"> – Updated BDAR received and conditions recommended by ecological consultant;</w:t>
            </w:r>
          </w:p>
          <w:p w14:paraId="383AE8D4" w14:textId="77777777" w:rsidR="00880BCC" w:rsidRPr="00DB352C" w:rsidRDefault="007106A0" w:rsidP="00DB352C">
            <w:pPr>
              <w:pStyle w:val="ListParagraph"/>
              <w:autoSpaceDE w:val="0"/>
              <w:autoSpaceDN w:val="0"/>
              <w:adjustRightInd w:val="0"/>
              <w:spacing w:line="256" w:lineRule="auto"/>
              <w:ind w:left="218"/>
              <w:rPr>
                <w:rFonts w:ascii="Arial" w:eastAsiaTheme="minorHAnsi" w:hAnsi="Arial" w:cs="Arial"/>
                <w:sz w:val="20"/>
              </w:rPr>
            </w:pPr>
            <w:r>
              <w:rPr>
                <w:rFonts w:ascii="Arial" w:eastAsiaTheme="minorHAnsi" w:hAnsi="Arial" w:cs="Arial"/>
                <w:sz w:val="20"/>
              </w:rPr>
              <w:t xml:space="preserve">- Clause 7.5 – </w:t>
            </w:r>
            <w:r w:rsidR="00C5479C">
              <w:rPr>
                <w:rFonts w:ascii="Arial" w:eastAsiaTheme="minorHAnsi" w:hAnsi="Arial" w:cs="Arial"/>
                <w:sz w:val="20"/>
              </w:rPr>
              <w:t xml:space="preserve">Natural Resources Sensitivity – </w:t>
            </w:r>
            <w:r w:rsidRPr="00C5479C">
              <w:rPr>
                <w:rFonts w:ascii="Arial" w:eastAsiaTheme="minorHAnsi" w:hAnsi="Arial" w:cs="Arial"/>
                <w:sz w:val="20"/>
              </w:rPr>
              <w:t>Water</w:t>
            </w:r>
            <w:r w:rsidR="00C5479C" w:rsidRPr="00C5479C">
              <w:rPr>
                <w:rFonts w:ascii="Arial" w:eastAsiaTheme="minorHAnsi" w:hAnsi="Arial" w:cs="Arial"/>
                <w:sz w:val="20"/>
              </w:rPr>
              <w:t xml:space="preserve"> – Councils engineers, Water NSW satisfied.</w:t>
            </w:r>
          </w:p>
          <w:p w14:paraId="4702ED4C" w14:textId="77777777" w:rsidR="00CF04AF" w:rsidRDefault="00CF04AF" w:rsidP="009C0C09">
            <w:pPr>
              <w:autoSpaceDE w:val="0"/>
              <w:autoSpaceDN w:val="0"/>
              <w:adjustRightInd w:val="0"/>
              <w:spacing w:line="256" w:lineRule="auto"/>
              <w:rPr>
                <w:rFonts w:eastAsiaTheme="minorHAnsi" w:cs="Arial"/>
                <w:b/>
                <w:bCs/>
                <w:sz w:val="20"/>
              </w:rPr>
            </w:pPr>
          </w:p>
          <w:p w14:paraId="5656661B" w14:textId="77777777" w:rsidR="00880BCC" w:rsidRPr="00505B32"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List any proposed instrument that is or has been the subject of public consultation under the Act and that has been notified to the consent authority: s4.15(1)(a)(ii)</w:t>
            </w:r>
          </w:p>
          <w:p w14:paraId="4B98106B" w14:textId="77777777" w:rsidR="00880BCC" w:rsidRPr="00505B32"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 There is no applicable proposed instrument that has been the subject</w:t>
            </w:r>
          </w:p>
          <w:p w14:paraId="23BAC751" w14:textId="77777777" w:rsidR="00880BCC"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of public consultation.</w:t>
            </w:r>
            <w:r w:rsidR="006031B0">
              <w:rPr>
                <w:rFonts w:eastAsiaTheme="minorHAnsi" w:cs="Arial"/>
                <w:sz w:val="20"/>
              </w:rPr>
              <w:t xml:space="preserve">  </w:t>
            </w:r>
          </w:p>
          <w:p w14:paraId="4F7D3E39" w14:textId="77777777" w:rsidR="00BB750E" w:rsidRPr="00505B32" w:rsidRDefault="00BB750E" w:rsidP="009C0C09">
            <w:pPr>
              <w:autoSpaceDE w:val="0"/>
              <w:autoSpaceDN w:val="0"/>
              <w:adjustRightInd w:val="0"/>
              <w:spacing w:line="256" w:lineRule="auto"/>
              <w:rPr>
                <w:rFonts w:eastAsiaTheme="minorHAnsi" w:cs="Arial"/>
                <w:sz w:val="20"/>
              </w:rPr>
            </w:pPr>
          </w:p>
          <w:p w14:paraId="12C8FBB5" w14:textId="77777777" w:rsidR="00880BCC" w:rsidRPr="00505B32"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List any relevant development control plan: s4.15(1)(a)(iii)</w:t>
            </w:r>
          </w:p>
          <w:p w14:paraId="436D10EA" w14:textId="77777777" w:rsidR="00BB750E" w:rsidRPr="006474B1" w:rsidRDefault="00880BCC" w:rsidP="00BB750E">
            <w:pPr>
              <w:autoSpaceDE w:val="0"/>
              <w:autoSpaceDN w:val="0"/>
              <w:adjustRightInd w:val="0"/>
              <w:spacing w:line="256" w:lineRule="auto"/>
              <w:rPr>
                <w:rFonts w:eastAsiaTheme="minorHAnsi" w:cs="Arial"/>
                <w:sz w:val="20"/>
              </w:rPr>
            </w:pPr>
            <w:r w:rsidRPr="006474B1">
              <w:rPr>
                <w:rFonts w:eastAsiaTheme="minorHAnsi" w:cs="Arial"/>
                <w:sz w:val="20"/>
              </w:rPr>
              <w:t>• Robertson Development Control Plan</w:t>
            </w:r>
          </w:p>
          <w:p w14:paraId="4A2EC9C2" w14:textId="77777777" w:rsidR="00BB750E" w:rsidRPr="00BB750E" w:rsidRDefault="00BB750E" w:rsidP="00BB750E">
            <w:pPr>
              <w:autoSpaceDE w:val="0"/>
              <w:autoSpaceDN w:val="0"/>
              <w:adjustRightInd w:val="0"/>
              <w:spacing w:line="256" w:lineRule="auto"/>
              <w:rPr>
                <w:rFonts w:eastAsiaTheme="minorHAnsi" w:cs="Arial"/>
                <w:sz w:val="20"/>
                <w:highlight w:val="yellow"/>
              </w:rPr>
            </w:pPr>
          </w:p>
          <w:p w14:paraId="7FFEEEC4" w14:textId="77777777" w:rsidR="00880BCC" w:rsidRPr="00505B32"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 xml:space="preserve">List any relevant planning agreement that has been entered into under section 93F, or any draft planning agreement that a developer has offered to </w:t>
            </w:r>
            <w:proofErr w:type="gramStart"/>
            <w:r w:rsidRPr="00505B32">
              <w:rPr>
                <w:rFonts w:eastAsiaTheme="minorHAnsi" w:cs="Arial"/>
                <w:b/>
                <w:bCs/>
                <w:sz w:val="20"/>
              </w:rPr>
              <w:t>enter into</w:t>
            </w:r>
            <w:proofErr w:type="gramEnd"/>
            <w:r w:rsidRPr="00505B32">
              <w:rPr>
                <w:rFonts w:eastAsiaTheme="minorHAnsi" w:cs="Arial"/>
                <w:b/>
                <w:bCs/>
                <w:sz w:val="20"/>
              </w:rPr>
              <w:t xml:space="preserve"> under section 93F: s4.15(1)(a)(iv)</w:t>
            </w:r>
          </w:p>
          <w:p w14:paraId="721AC67E" w14:textId="77777777" w:rsidR="00880BCC"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 xml:space="preserve">• No planning agreement has been </w:t>
            </w:r>
            <w:proofErr w:type="gramStart"/>
            <w:r w:rsidRPr="00505B32">
              <w:rPr>
                <w:rFonts w:eastAsiaTheme="minorHAnsi" w:cs="Arial"/>
                <w:sz w:val="20"/>
              </w:rPr>
              <w:t>entered into</w:t>
            </w:r>
            <w:proofErr w:type="gramEnd"/>
            <w:r w:rsidRPr="00505B32">
              <w:rPr>
                <w:rFonts w:eastAsiaTheme="minorHAnsi" w:cs="Arial"/>
                <w:sz w:val="20"/>
              </w:rPr>
              <w:t xml:space="preserve"> or proposed. </w:t>
            </w:r>
          </w:p>
          <w:p w14:paraId="083DC231" w14:textId="77777777" w:rsidR="00BB750E" w:rsidRPr="00505B32" w:rsidRDefault="00BB750E" w:rsidP="009C0C09">
            <w:pPr>
              <w:autoSpaceDE w:val="0"/>
              <w:autoSpaceDN w:val="0"/>
              <w:adjustRightInd w:val="0"/>
              <w:spacing w:line="256" w:lineRule="auto"/>
              <w:rPr>
                <w:rFonts w:eastAsiaTheme="minorHAnsi" w:cs="Arial"/>
                <w:sz w:val="20"/>
              </w:rPr>
            </w:pPr>
          </w:p>
          <w:p w14:paraId="444F935D" w14:textId="77777777" w:rsidR="00880BCC" w:rsidRPr="00505B32"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List any coastal zone management plan: s4.15(1)(a)(v)</w:t>
            </w:r>
          </w:p>
          <w:p w14:paraId="3BD52E27" w14:textId="77777777" w:rsidR="00880BCC"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 There is no applicable coastal zone management plan.</w:t>
            </w:r>
          </w:p>
          <w:p w14:paraId="7C586010" w14:textId="77777777" w:rsidR="00BB750E" w:rsidRPr="00505B32" w:rsidRDefault="00BB750E" w:rsidP="009C0C09">
            <w:pPr>
              <w:autoSpaceDE w:val="0"/>
              <w:autoSpaceDN w:val="0"/>
              <w:adjustRightInd w:val="0"/>
              <w:spacing w:line="256" w:lineRule="auto"/>
              <w:rPr>
                <w:rFonts w:eastAsiaTheme="minorHAnsi" w:cs="Arial"/>
                <w:sz w:val="20"/>
              </w:rPr>
            </w:pPr>
          </w:p>
          <w:p w14:paraId="656A341B" w14:textId="77777777" w:rsidR="00880BCC" w:rsidRPr="00505B32" w:rsidRDefault="00880BCC" w:rsidP="009C0C09">
            <w:pPr>
              <w:autoSpaceDE w:val="0"/>
              <w:autoSpaceDN w:val="0"/>
              <w:adjustRightInd w:val="0"/>
              <w:spacing w:line="256" w:lineRule="auto"/>
              <w:rPr>
                <w:rFonts w:eastAsiaTheme="minorHAnsi" w:cs="Arial"/>
                <w:b/>
                <w:bCs/>
                <w:sz w:val="20"/>
              </w:rPr>
            </w:pPr>
            <w:r w:rsidRPr="00505B32">
              <w:rPr>
                <w:rFonts w:eastAsiaTheme="minorHAnsi" w:cs="Arial"/>
                <w:b/>
                <w:bCs/>
                <w:sz w:val="20"/>
              </w:rPr>
              <w:t>List any relevant regulations: s4.15(1)(a)(iv) e.g. Regs 92, 93, 94, 94A, 288</w:t>
            </w:r>
          </w:p>
          <w:p w14:paraId="365DD809" w14:textId="77777777" w:rsidR="00880BCC" w:rsidRPr="00505B32"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 Building Code of Australia</w:t>
            </w:r>
            <w:r w:rsidR="00DE2352">
              <w:rPr>
                <w:rFonts w:eastAsiaTheme="minorHAnsi" w:cs="Arial"/>
                <w:sz w:val="20"/>
              </w:rPr>
              <w:t>;</w:t>
            </w:r>
          </w:p>
          <w:p w14:paraId="49359E25" w14:textId="77777777" w:rsidR="00880BCC" w:rsidRPr="00505B32" w:rsidRDefault="00880BCC" w:rsidP="009C0C09">
            <w:pPr>
              <w:autoSpaceDE w:val="0"/>
              <w:autoSpaceDN w:val="0"/>
              <w:adjustRightInd w:val="0"/>
              <w:spacing w:line="256" w:lineRule="auto"/>
              <w:rPr>
                <w:rFonts w:eastAsiaTheme="minorHAnsi" w:cs="Arial"/>
                <w:sz w:val="20"/>
              </w:rPr>
            </w:pPr>
            <w:r w:rsidRPr="00505B32">
              <w:rPr>
                <w:rFonts w:eastAsiaTheme="minorHAnsi" w:cs="Arial"/>
                <w:sz w:val="20"/>
              </w:rPr>
              <w:t>• Australian Standards</w:t>
            </w:r>
            <w:r w:rsidR="00BB750E">
              <w:rPr>
                <w:rFonts w:eastAsiaTheme="minorHAnsi" w:cs="Arial"/>
                <w:sz w:val="20"/>
              </w:rPr>
              <w:t>;</w:t>
            </w:r>
          </w:p>
          <w:p w14:paraId="2900D938" w14:textId="77777777" w:rsidR="00880BCC" w:rsidRDefault="00880BCC" w:rsidP="008E6DBE">
            <w:pPr>
              <w:autoSpaceDE w:val="0"/>
              <w:autoSpaceDN w:val="0"/>
              <w:adjustRightInd w:val="0"/>
              <w:spacing w:line="256" w:lineRule="auto"/>
              <w:rPr>
                <w:rFonts w:eastAsiaTheme="minorHAnsi" w:cs="Arial"/>
                <w:sz w:val="20"/>
              </w:rPr>
            </w:pPr>
            <w:r w:rsidRPr="00505B32">
              <w:rPr>
                <w:rFonts w:eastAsiaTheme="minorHAnsi" w:cs="Arial"/>
                <w:sz w:val="20"/>
              </w:rPr>
              <w:t xml:space="preserve">• Regulation </w:t>
            </w:r>
            <w:r w:rsidR="00FA034A">
              <w:rPr>
                <w:rFonts w:eastAsiaTheme="minorHAnsi" w:cs="Arial"/>
                <w:sz w:val="20"/>
              </w:rPr>
              <w:t xml:space="preserve">has been addressed as applicable. </w:t>
            </w:r>
          </w:p>
          <w:p w14:paraId="209A02C7" w14:textId="77777777" w:rsidR="00FA034A" w:rsidRDefault="00FA034A" w:rsidP="008E6DBE">
            <w:pPr>
              <w:autoSpaceDE w:val="0"/>
              <w:autoSpaceDN w:val="0"/>
              <w:adjustRightInd w:val="0"/>
              <w:spacing w:line="256" w:lineRule="auto"/>
              <w:rPr>
                <w:rFonts w:cs="Arial"/>
                <w:b/>
                <w:sz w:val="20"/>
              </w:rPr>
            </w:pPr>
          </w:p>
          <w:p w14:paraId="4F694011" w14:textId="77777777" w:rsidR="007106A0" w:rsidRDefault="007106A0" w:rsidP="007106A0">
            <w:pPr>
              <w:pStyle w:val="NoSpacing"/>
              <w:spacing w:line="256" w:lineRule="auto"/>
              <w:rPr>
                <w:rFonts w:ascii="Arial" w:hAnsi="Arial" w:cs="Arial"/>
                <w:b/>
                <w:sz w:val="20"/>
                <w:szCs w:val="20"/>
              </w:rPr>
            </w:pPr>
            <w:r>
              <w:rPr>
                <w:rFonts w:ascii="Arial" w:hAnsi="Arial" w:cs="Arial"/>
                <w:b/>
                <w:sz w:val="20"/>
                <w:szCs w:val="20"/>
              </w:rPr>
              <w:t xml:space="preserve">Link to </w:t>
            </w:r>
            <w:r w:rsidR="003E545F">
              <w:rPr>
                <w:rFonts w:ascii="Arial" w:hAnsi="Arial" w:cs="Arial"/>
                <w:b/>
                <w:sz w:val="20"/>
                <w:szCs w:val="20"/>
              </w:rPr>
              <w:t xml:space="preserve">Community </w:t>
            </w:r>
            <w:r>
              <w:rPr>
                <w:rFonts w:ascii="Arial" w:hAnsi="Arial" w:cs="Arial"/>
                <w:b/>
                <w:sz w:val="20"/>
                <w:szCs w:val="20"/>
              </w:rPr>
              <w:t xml:space="preserve">Strategic Plan – </w:t>
            </w:r>
            <w:r w:rsidR="003E545F" w:rsidRPr="003E545F">
              <w:rPr>
                <w:rFonts w:ascii="Arial" w:hAnsi="Arial" w:cs="Arial"/>
                <w:sz w:val="20"/>
                <w:szCs w:val="20"/>
              </w:rPr>
              <w:fldChar w:fldCharType="begin"/>
            </w:r>
            <w:r w:rsidR="003E545F" w:rsidRPr="003E545F">
              <w:rPr>
                <w:rFonts w:ascii="Arial" w:hAnsi="Arial" w:cs="Arial"/>
                <w:sz w:val="20"/>
                <w:szCs w:val="20"/>
              </w:rPr>
              <w:instrText xml:space="preserve"> DOCVARIABLE "dvMasterProgramItem3" \* Charformat </w:instrText>
            </w:r>
            <w:r w:rsidR="003E545F" w:rsidRPr="003E545F">
              <w:rPr>
                <w:rFonts w:ascii="Arial" w:hAnsi="Arial" w:cs="Arial"/>
                <w:sz w:val="20"/>
                <w:szCs w:val="20"/>
              </w:rPr>
              <w:fldChar w:fldCharType="separate"/>
            </w:r>
            <w:r w:rsidR="003E545F" w:rsidRPr="003E545F">
              <w:rPr>
                <w:rFonts w:ascii="Arial" w:hAnsi="Arial" w:cs="Arial"/>
                <w:sz w:val="20"/>
                <w:szCs w:val="20"/>
              </w:rPr>
              <w:t>Conserve the key natural resources of the Shire and minimise the impact from development</w:t>
            </w:r>
            <w:r w:rsidR="003E545F" w:rsidRPr="003E545F">
              <w:rPr>
                <w:rFonts w:ascii="Arial" w:hAnsi="Arial" w:cs="Arial"/>
                <w:sz w:val="20"/>
                <w:szCs w:val="20"/>
              </w:rPr>
              <w:fldChar w:fldCharType="end"/>
            </w:r>
          </w:p>
          <w:p w14:paraId="13CBB9B9" w14:textId="77777777" w:rsidR="003E545F" w:rsidRDefault="003E545F" w:rsidP="007106A0">
            <w:pPr>
              <w:pStyle w:val="NoSpacing"/>
              <w:spacing w:line="256" w:lineRule="auto"/>
              <w:rPr>
                <w:rFonts w:ascii="Arial" w:hAnsi="Arial" w:cs="Arial"/>
                <w:b/>
                <w:sz w:val="20"/>
                <w:szCs w:val="20"/>
              </w:rPr>
            </w:pPr>
          </w:p>
          <w:p w14:paraId="09A0B71E" w14:textId="77777777" w:rsidR="00361DC0" w:rsidRDefault="00361DC0" w:rsidP="007106A0">
            <w:pPr>
              <w:pStyle w:val="NoSpacing"/>
              <w:spacing w:line="256" w:lineRule="auto"/>
              <w:rPr>
                <w:rFonts w:ascii="Arial" w:hAnsi="Arial" w:cs="Arial"/>
                <w:b/>
                <w:sz w:val="20"/>
                <w:szCs w:val="20"/>
              </w:rPr>
            </w:pPr>
            <w:r>
              <w:rPr>
                <w:rFonts w:ascii="Arial" w:hAnsi="Arial" w:cs="Arial"/>
                <w:b/>
                <w:sz w:val="20"/>
                <w:szCs w:val="20"/>
              </w:rPr>
              <w:t xml:space="preserve">Other Plans: </w:t>
            </w:r>
          </w:p>
          <w:p w14:paraId="759DA342" w14:textId="77777777" w:rsidR="008112A7" w:rsidRDefault="00952A21" w:rsidP="007106A0">
            <w:pPr>
              <w:pStyle w:val="NoSpacing"/>
              <w:spacing w:line="256" w:lineRule="auto"/>
              <w:rPr>
                <w:rFonts w:ascii="Arial" w:hAnsi="Arial" w:cs="Arial"/>
                <w:sz w:val="20"/>
                <w:szCs w:val="20"/>
              </w:rPr>
            </w:pPr>
            <w:r>
              <w:rPr>
                <w:rFonts w:ascii="Arial" w:hAnsi="Arial" w:cs="Arial"/>
                <w:sz w:val="20"/>
                <w:szCs w:val="20"/>
              </w:rPr>
              <w:t>Southern Highlands Destination Strategy 2020-2030 -This com</w:t>
            </w:r>
            <w:r w:rsidR="0098545B">
              <w:rPr>
                <w:rFonts w:ascii="Arial" w:hAnsi="Arial" w:cs="Arial"/>
                <w:sz w:val="20"/>
                <w:szCs w:val="20"/>
              </w:rPr>
              <w:t xml:space="preserve">prises the primary </w:t>
            </w:r>
            <w:r w:rsidR="007106A0">
              <w:rPr>
                <w:rFonts w:ascii="Arial" w:hAnsi="Arial" w:cs="Arial"/>
                <w:sz w:val="20"/>
                <w:szCs w:val="20"/>
              </w:rPr>
              <w:t>Economic Development</w:t>
            </w:r>
            <w:r w:rsidR="0098545B">
              <w:rPr>
                <w:rFonts w:ascii="Arial" w:hAnsi="Arial" w:cs="Arial"/>
                <w:sz w:val="20"/>
                <w:szCs w:val="20"/>
              </w:rPr>
              <w:t xml:space="preserve"> strategy for the Shire</w:t>
            </w:r>
            <w:r w:rsidR="007106A0">
              <w:rPr>
                <w:rFonts w:ascii="Arial" w:hAnsi="Arial" w:cs="Arial"/>
                <w:sz w:val="20"/>
                <w:szCs w:val="20"/>
              </w:rPr>
              <w:t xml:space="preserve"> – The proposal meets objectives of the Destination Strategy being the overarching </w:t>
            </w:r>
            <w:r w:rsidR="00361DC0">
              <w:rPr>
                <w:rFonts w:ascii="Arial" w:hAnsi="Arial" w:cs="Arial"/>
                <w:sz w:val="20"/>
                <w:szCs w:val="20"/>
              </w:rPr>
              <w:t>Economic</w:t>
            </w:r>
            <w:r w:rsidR="007106A0">
              <w:rPr>
                <w:rFonts w:ascii="Arial" w:hAnsi="Arial" w:cs="Arial"/>
                <w:sz w:val="20"/>
                <w:szCs w:val="20"/>
              </w:rPr>
              <w:t xml:space="preserve"> Development Strategy adopted by Wingecarribee Shire Council for the </w:t>
            </w:r>
            <w:r w:rsidR="00361DC0">
              <w:rPr>
                <w:rFonts w:ascii="Arial" w:hAnsi="Arial" w:cs="Arial"/>
                <w:sz w:val="20"/>
                <w:szCs w:val="20"/>
              </w:rPr>
              <w:t xml:space="preserve">Local Government Area.  </w:t>
            </w:r>
          </w:p>
          <w:p w14:paraId="3B8CFF02" w14:textId="77777777" w:rsidR="008112A7" w:rsidRDefault="008112A7" w:rsidP="007106A0">
            <w:pPr>
              <w:pStyle w:val="NoSpacing"/>
              <w:spacing w:line="256" w:lineRule="auto"/>
              <w:rPr>
                <w:rFonts w:ascii="Arial" w:hAnsi="Arial" w:cs="Arial"/>
                <w:sz w:val="20"/>
                <w:szCs w:val="20"/>
              </w:rPr>
            </w:pPr>
          </w:p>
          <w:p w14:paraId="2B1FB616" w14:textId="77777777" w:rsidR="007106A0" w:rsidRPr="00505B32" w:rsidRDefault="008112A7" w:rsidP="007106A0">
            <w:pPr>
              <w:pStyle w:val="NoSpacing"/>
              <w:spacing w:line="256" w:lineRule="auto"/>
              <w:rPr>
                <w:rFonts w:ascii="Arial" w:hAnsi="Arial" w:cs="Arial"/>
                <w:sz w:val="20"/>
                <w:szCs w:val="20"/>
              </w:rPr>
            </w:pPr>
            <w:r>
              <w:rPr>
                <w:rFonts w:ascii="Arial" w:hAnsi="Arial" w:cs="Arial"/>
                <w:sz w:val="20"/>
                <w:szCs w:val="20"/>
              </w:rPr>
              <w:t xml:space="preserve">Relevant Section 94 contributions Plan- Applied to proposal.  </w:t>
            </w:r>
            <w:r w:rsidR="007106A0">
              <w:rPr>
                <w:rFonts w:ascii="Arial" w:hAnsi="Arial" w:cs="Arial"/>
                <w:sz w:val="20"/>
                <w:szCs w:val="20"/>
              </w:rPr>
              <w:t xml:space="preserve"> </w:t>
            </w:r>
          </w:p>
        </w:tc>
      </w:tr>
      <w:tr w:rsidR="00880BCC" w:rsidRPr="00505B32" w14:paraId="4E77FD0B" w14:textId="77777777" w:rsidTr="009C0C09">
        <w:trPr>
          <w:trHeight w:val="50"/>
        </w:trPr>
        <w:tc>
          <w:tcPr>
            <w:tcW w:w="2691" w:type="dxa"/>
            <w:tcBorders>
              <w:top w:val="single" w:sz="4" w:space="0" w:color="auto"/>
              <w:left w:val="single" w:sz="4" w:space="0" w:color="auto"/>
              <w:bottom w:val="single" w:sz="4" w:space="0" w:color="auto"/>
              <w:right w:val="single" w:sz="4" w:space="0" w:color="auto"/>
            </w:tcBorders>
            <w:shd w:val="clear" w:color="auto" w:fill="E7E6E6"/>
          </w:tcPr>
          <w:p w14:paraId="62455126" w14:textId="77777777" w:rsidR="00880BCC" w:rsidRPr="00505B32" w:rsidRDefault="00880BCC" w:rsidP="009C0C09">
            <w:pPr>
              <w:spacing w:after="120" w:line="256" w:lineRule="auto"/>
              <w:rPr>
                <w:rFonts w:cs="Arial"/>
                <w:b/>
                <w:bCs/>
                <w:sz w:val="20"/>
              </w:rPr>
            </w:pPr>
            <w:r w:rsidRPr="00505B32">
              <w:rPr>
                <w:rFonts w:cs="Arial"/>
                <w:b/>
                <w:bCs/>
                <w:sz w:val="20"/>
              </w:rPr>
              <w:lastRenderedPageBreak/>
              <w:t>List all documents submitted with this report for the Panel’s consideration</w:t>
            </w:r>
          </w:p>
          <w:p w14:paraId="1846FECA" w14:textId="77777777" w:rsidR="00880BCC" w:rsidRPr="00505B32" w:rsidRDefault="00880BCC" w:rsidP="009C0C09">
            <w:pPr>
              <w:spacing w:line="256" w:lineRule="auto"/>
              <w:rPr>
                <w:rFonts w:cs="Arial"/>
                <w:sz w:val="20"/>
              </w:rPr>
            </w:pPr>
          </w:p>
          <w:p w14:paraId="76A95901" w14:textId="77777777" w:rsidR="00880BCC" w:rsidRPr="00505B32" w:rsidRDefault="00880BCC" w:rsidP="009C0C09">
            <w:pPr>
              <w:spacing w:line="256" w:lineRule="auto"/>
              <w:rPr>
                <w:rFonts w:cs="Arial"/>
                <w:sz w:val="20"/>
              </w:rPr>
            </w:pPr>
          </w:p>
        </w:tc>
        <w:tc>
          <w:tcPr>
            <w:tcW w:w="6835" w:type="dxa"/>
            <w:gridSpan w:val="2"/>
            <w:tcBorders>
              <w:top w:val="single" w:sz="4" w:space="0" w:color="auto"/>
              <w:left w:val="single" w:sz="4" w:space="0" w:color="auto"/>
              <w:bottom w:val="single" w:sz="4" w:space="0" w:color="auto"/>
              <w:right w:val="single" w:sz="4" w:space="0" w:color="auto"/>
            </w:tcBorders>
          </w:tcPr>
          <w:p w14:paraId="59C88275" w14:textId="77777777" w:rsidR="00F35A8F" w:rsidRDefault="008112A7" w:rsidP="008112A7">
            <w:pPr>
              <w:tabs>
                <w:tab w:val="left" w:pos="1417"/>
              </w:tabs>
              <w:spacing w:line="256" w:lineRule="auto"/>
              <w:rPr>
                <w:rFonts w:cs="Arial"/>
                <w:sz w:val="20"/>
                <w:highlight w:val="yellow"/>
              </w:rPr>
            </w:pPr>
            <w:r>
              <w:rPr>
                <w:noProof/>
              </w:rPr>
              <w:drawing>
                <wp:inline distT="0" distB="0" distL="0" distR="0" wp14:anchorId="677FBC20" wp14:editId="2A61095E">
                  <wp:extent cx="2814320" cy="4176874"/>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099"/>
                          <a:stretch/>
                        </pic:blipFill>
                        <pic:spPr bwMode="auto">
                          <a:xfrm>
                            <a:off x="0" y="0"/>
                            <a:ext cx="2837932" cy="4211918"/>
                          </a:xfrm>
                          <a:prstGeom prst="rect">
                            <a:avLst/>
                          </a:prstGeom>
                          <a:ln>
                            <a:noFill/>
                          </a:ln>
                          <a:extLst>
                            <a:ext uri="{53640926-AAD7-44D8-BBD7-CCE9431645EC}">
                              <a14:shadowObscured xmlns:a14="http://schemas.microsoft.com/office/drawing/2010/main"/>
                            </a:ext>
                          </a:extLst>
                        </pic:spPr>
                      </pic:pic>
                    </a:graphicData>
                  </a:graphic>
                </wp:inline>
              </w:drawing>
            </w:r>
          </w:p>
          <w:p w14:paraId="7C41AF85" w14:textId="77777777" w:rsidR="006C2581" w:rsidRDefault="006C2581" w:rsidP="008112A7">
            <w:pPr>
              <w:tabs>
                <w:tab w:val="left" w:pos="1417"/>
              </w:tabs>
              <w:spacing w:line="256" w:lineRule="auto"/>
              <w:rPr>
                <w:rFonts w:cs="Arial"/>
                <w:sz w:val="20"/>
                <w:highlight w:val="yellow"/>
              </w:rPr>
            </w:pPr>
          </w:p>
          <w:p w14:paraId="7EF78C88" w14:textId="77777777" w:rsidR="006C2581" w:rsidRPr="006C2581" w:rsidRDefault="006C2581" w:rsidP="008112A7">
            <w:pPr>
              <w:tabs>
                <w:tab w:val="left" w:pos="1417"/>
              </w:tabs>
              <w:spacing w:line="256" w:lineRule="auto"/>
              <w:rPr>
                <w:rFonts w:cs="Arial"/>
                <w:sz w:val="20"/>
              </w:rPr>
            </w:pPr>
            <w:r w:rsidRPr="006C2581">
              <w:rPr>
                <w:rFonts w:cs="Arial"/>
                <w:sz w:val="20"/>
              </w:rPr>
              <w:t>Architectural plans including perspectives also provided and material and colours details</w:t>
            </w:r>
          </w:p>
          <w:p w14:paraId="79D72A20" w14:textId="77777777" w:rsidR="008112A7" w:rsidRPr="008112A7" w:rsidRDefault="008112A7" w:rsidP="008112A7">
            <w:pPr>
              <w:tabs>
                <w:tab w:val="left" w:pos="1417"/>
              </w:tabs>
              <w:spacing w:line="256" w:lineRule="auto"/>
              <w:rPr>
                <w:rFonts w:cs="Arial"/>
                <w:sz w:val="20"/>
                <w:highlight w:val="yellow"/>
              </w:rPr>
            </w:pPr>
          </w:p>
        </w:tc>
      </w:tr>
      <w:tr w:rsidR="00880BCC" w:rsidRPr="00505B32" w14:paraId="0A8F5D5D"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6C336CBB" w14:textId="77777777" w:rsidR="00880BCC" w:rsidRPr="00505B32" w:rsidRDefault="00880BCC" w:rsidP="009C0C09">
            <w:pPr>
              <w:spacing w:after="120" w:line="256" w:lineRule="auto"/>
              <w:rPr>
                <w:rFonts w:cs="Arial"/>
                <w:b/>
                <w:bCs/>
                <w:sz w:val="20"/>
              </w:rPr>
            </w:pPr>
            <w:r w:rsidRPr="00505B32">
              <w:rPr>
                <w:rFonts w:cs="Arial"/>
                <w:b/>
                <w:bCs/>
                <w:sz w:val="20"/>
              </w:rPr>
              <w:t>Clause 4.6 requests</w:t>
            </w:r>
          </w:p>
        </w:tc>
        <w:tc>
          <w:tcPr>
            <w:tcW w:w="6835" w:type="dxa"/>
            <w:gridSpan w:val="2"/>
            <w:tcBorders>
              <w:top w:val="single" w:sz="4" w:space="0" w:color="auto"/>
              <w:left w:val="single" w:sz="4" w:space="0" w:color="auto"/>
              <w:bottom w:val="single" w:sz="4" w:space="0" w:color="auto"/>
              <w:right w:val="single" w:sz="4" w:space="0" w:color="auto"/>
            </w:tcBorders>
          </w:tcPr>
          <w:p w14:paraId="0BDF24B1" w14:textId="77777777" w:rsidR="00880BCC" w:rsidRPr="00505B32" w:rsidRDefault="000C0EA8" w:rsidP="009C0C09">
            <w:pPr>
              <w:pStyle w:val="NoSpacing"/>
              <w:spacing w:line="256" w:lineRule="auto"/>
              <w:rPr>
                <w:rFonts w:ascii="Arial" w:hAnsi="Arial" w:cs="Arial"/>
                <w:sz w:val="20"/>
                <w:szCs w:val="20"/>
              </w:rPr>
            </w:pPr>
            <w:r w:rsidRPr="00361DC0">
              <w:rPr>
                <w:rFonts w:ascii="Arial" w:hAnsi="Arial" w:cs="Arial"/>
                <w:sz w:val="20"/>
                <w:szCs w:val="20"/>
              </w:rPr>
              <w:t>None</w:t>
            </w:r>
            <w:r w:rsidRPr="00505B32">
              <w:rPr>
                <w:rFonts w:ascii="Arial" w:hAnsi="Arial" w:cs="Arial"/>
                <w:sz w:val="20"/>
                <w:szCs w:val="20"/>
              </w:rPr>
              <w:t xml:space="preserve"> </w:t>
            </w:r>
          </w:p>
        </w:tc>
      </w:tr>
      <w:tr w:rsidR="00880BCC" w:rsidRPr="00505B32" w14:paraId="1CC362AA"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38FD8211" w14:textId="77777777" w:rsidR="00880BCC" w:rsidRPr="00505B32" w:rsidRDefault="00880BCC" w:rsidP="009C0C09">
            <w:pPr>
              <w:spacing w:after="120" w:line="256" w:lineRule="auto"/>
              <w:rPr>
                <w:rFonts w:cs="Arial"/>
                <w:b/>
                <w:bCs/>
                <w:sz w:val="20"/>
              </w:rPr>
            </w:pPr>
            <w:r w:rsidRPr="00505B32">
              <w:rPr>
                <w:rFonts w:cs="Arial"/>
                <w:b/>
                <w:bCs/>
                <w:sz w:val="20"/>
              </w:rPr>
              <w:t>Summary of key submissions</w:t>
            </w:r>
          </w:p>
        </w:tc>
        <w:tc>
          <w:tcPr>
            <w:tcW w:w="683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739260" w14:textId="77777777" w:rsidR="00880BCC" w:rsidRPr="00505B32" w:rsidRDefault="00706FB6" w:rsidP="00FF628D">
            <w:pPr>
              <w:pStyle w:val="NoSpacing"/>
              <w:spacing w:line="256" w:lineRule="auto"/>
              <w:rPr>
                <w:rFonts w:ascii="Arial" w:hAnsi="Arial" w:cs="Arial"/>
                <w:sz w:val="20"/>
                <w:szCs w:val="20"/>
              </w:rPr>
            </w:pPr>
            <w:r>
              <w:rPr>
                <w:rFonts w:ascii="Arial" w:hAnsi="Arial" w:cs="Arial"/>
                <w:sz w:val="20"/>
                <w:szCs w:val="20"/>
              </w:rPr>
              <w:t xml:space="preserve">Localised environmental impacts including </w:t>
            </w:r>
            <w:r w:rsidR="006031B0">
              <w:rPr>
                <w:rFonts w:ascii="Arial" w:hAnsi="Arial" w:cs="Arial"/>
                <w:sz w:val="20"/>
                <w:szCs w:val="20"/>
              </w:rPr>
              <w:t>t</w:t>
            </w:r>
            <w:r w:rsidR="005168A8">
              <w:rPr>
                <w:rFonts w:ascii="Arial" w:hAnsi="Arial" w:cs="Arial"/>
                <w:sz w:val="20"/>
                <w:szCs w:val="20"/>
              </w:rPr>
              <w:t xml:space="preserve">raffic </w:t>
            </w:r>
            <w:r w:rsidR="006031B0">
              <w:rPr>
                <w:rFonts w:ascii="Arial" w:hAnsi="Arial" w:cs="Arial"/>
                <w:sz w:val="20"/>
                <w:szCs w:val="20"/>
              </w:rPr>
              <w:t>g</w:t>
            </w:r>
            <w:r w:rsidR="005168A8">
              <w:rPr>
                <w:rFonts w:ascii="Arial" w:hAnsi="Arial" w:cs="Arial"/>
                <w:sz w:val="20"/>
                <w:szCs w:val="20"/>
              </w:rPr>
              <w:t>eneration</w:t>
            </w:r>
            <w:r>
              <w:rPr>
                <w:rFonts w:ascii="Arial" w:hAnsi="Arial" w:cs="Arial"/>
                <w:sz w:val="20"/>
                <w:szCs w:val="20"/>
              </w:rPr>
              <w:t>, management of site access,</w:t>
            </w:r>
            <w:r w:rsidR="00FF628D">
              <w:rPr>
                <w:rFonts w:ascii="Arial" w:hAnsi="Arial" w:cs="Arial"/>
                <w:sz w:val="20"/>
                <w:szCs w:val="20"/>
              </w:rPr>
              <w:t xml:space="preserve"> </w:t>
            </w:r>
            <w:r w:rsidR="006031B0">
              <w:rPr>
                <w:rFonts w:ascii="Arial" w:hAnsi="Arial" w:cs="Arial"/>
                <w:sz w:val="20"/>
                <w:szCs w:val="20"/>
              </w:rPr>
              <w:t>i</w:t>
            </w:r>
            <w:r w:rsidR="00C5479C">
              <w:rPr>
                <w:rFonts w:ascii="Arial" w:hAnsi="Arial" w:cs="Arial"/>
                <w:sz w:val="20"/>
                <w:szCs w:val="20"/>
              </w:rPr>
              <w:t>mpact</w:t>
            </w:r>
            <w:r w:rsidR="006031B0">
              <w:rPr>
                <w:rFonts w:ascii="Arial" w:hAnsi="Arial" w:cs="Arial"/>
                <w:sz w:val="20"/>
                <w:szCs w:val="20"/>
              </w:rPr>
              <w:t xml:space="preserve"> up</w:t>
            </w:r>
            <w:r w:rsidR="00C5479C">
              <w:rPr>
                <w:rFonts w:ascii="Arial" w:hAnsi="Arial" w:cs="Arial"/>
                <w:sz w:val="20"/>
                <w:szCs w:val="20"/>
              </w:rPr>
              <w:t xml:space="preserve">on </w:t>
            </w:r>
            <w:r w:rsidR="006031B0">
              <w:rPr>
                <w:rFonts w:ascii="Arial" w:hAnsi="Arial" w:cs="Arial"/>
                <w:sz w:val="20"/>
                <w:szCs w:val="20"/>
              </w:rPr>
              <w:t>b</w:t>
            </w:r>
            <w:r w:rsidR="00C5479C">
              <w:rPr>
                <w:rFonts w:ascii="Arial" w:hAnsi="Arial" w:cs="Arial"/>
                <w:sz w:val="20"/>
                <w:szCs w:val="20"/>
              </w:rPr>
              <w:t xml:space="preserve">iodiversity as site includes EEC, </w:t>
            </w:r>
            <w:r w:rsidR="006031B0">
              <w:rPr>
                <w:rFonts w:ascii="Arial" w:hAnsi="Arial" w:cs="Arial"/>
                <w:sz w:val="20"/>
                <w:szCs w:val="20"/>
              </w:rPr>
              <w:t>i</w:t>
            </w:r>
            <w:r w:rsidR="00C5479C">
              <w:rPr>
                <w:rFonts w:ascii="Arial" w:hAnsi="Arial" w:cs="Arial"/>
                <w:sz w:val="20"/>
                <w:szCs w:val="20"/>
              </w:rPr>
              <w:t xml:space="preserve">mpact upon heritage item, </w:t>
            </w:r>
            <w:r w:rsidR="00FF628D">
              <w:rPr>
                <w:rFonts w:ascii="Arial" w:hAnsi="Arial" w:cs="Arial"/>
                <w:sz w:val="20"/>
                <w:szCs w:val="20"/>
              </w:rPr>
              <w:t>localised environmental impacts: noise, coach parking,</w:t>
            </w:r>
            <w:r w:rsidR="00C5479C">
              <w:rPr>
                <w:rFonts w:ascii="Arial" w:hAnsi="Arial" w:cs="Arial"/>
                <w:sz w:val="20"/>
                <w:szCs w:val="20"/>
              </w:rPr>
              <w:t xml:space="preserve"> construction matters, pollutants, </w:t>
            </w:r>
            <w:r w:rsidR="008B699E">
              <w:rPr>
                <w:rFonts w:ascii="Arial" w:hAnsi="Arial" w:cs="Arial"/>
                <w:sz w:val="20"/>
                <w:szCs w:val="20"/>
              </w:rPr>
              <w:t xml:space="preserve">stormwater management issues from site (photos provided) </w:t>
            </w:r>
            <w:r w:rsidR="00C5479C">
              <w:rPr>
                <w:rFonts w:ascii="Arial" w:hAnsi="Arial" w:cs="Arial"/>
                <w:sz w:val="20"/>
                <w:szCs w:val="20"/>
              </w:rPr>
              <w:t xml:space="preserve">privacy impacts for neighbouring properties, extent of excavation and concerns about voracity of supporting reports (generally).  </w:t>
            </w:r>
          </w:p>
        </w:tc>
      </w:tr>
      <w:tr w:rsidR="00880BCC" w:rsidRPr="00505B32" w14:paraId="204270CF"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0EACDBEB" w14:textId="77777777" w:rsidR="00880BCC" w:rsidRPr="00505B32" w:rsidRDefault="00880BCC" w:rsidP="009C0C09">
            <w:pPr>
              <w:spacing w:after="120" w:line="256" w:lineRule="auto"/>
              <w:rPr>
                <w:rFonts w:cs="Arial"/>
                <w:b/>
                <w:bCs/>
                <w:sz w:val="20"/>
              </w:rPr>
            </w:pPr>
            <w:r w:rsidRPr="00505B32">
              <w:rPr>
                <w:rFonts w:cs="Arial"/>
                <w:b/>
                <w:bCs/>
                <w:sz w:val="20"/>
              </w:rPr>
              <w:t>Report prepared by</w:t>
            </w:r>
          </w:p>
        </w:tc>
        <w:tc>
          <w:tcPr>
            <w:tcW w:w="6835" w:type="dxa"/>
            <w:gridSpan w:val="2"/>
            <w:tcBorders>
              <w:top w:val="single" w:sz="4" w:space="0" w:color="auto"/>
              <w:left w:val="single" w:sz="4" w:space="0" w:color="auto"/>
              <w:bottom w:val="single" w:sz="4" w:space="0" w:color="auto"/>
              <w:right w:val="single" w:sz="4" w:space="0" w:color="auto"/>
            </w:tcBorders>
            <w:hideMark/>
          </w:tcPr>
          <w:p w14:paraId="187D76C7" w14:textId="77777777" w:rsidR="00880BCC" w:rsidRPr="00505B32" w:rsidRDefault="00880BCC" w:rsidP="009C0C09">
            <w:pPr>
              <w:spacing w:line="256" w:lineRule="auto"/>
              <w:rPr>
                <w:rFonts w:cs="Arial"/>
                <w:b/>
                <w:bCs/>
                <w:sz w:val="20"/>
              </w:rPr>
            </w:pPr>
            <w:r w:rsidRPr="00505B32">
              <w:rPr>
                <w:rFonts w:cs="Arial"/>
                <w:b/>
                <w:bCs/>
                <w:sz w:val="20"/>
              </w:rPr>
              <w:t xml:space="preserve">Nancy Sample – Manager Development Assessment </w:t>
            </w:r>
          </w:p>
        </w:tc>
      </w:tr>
      <w:tr w:rsidR="00880BCC" w:rsidRPr="00505B32" w14:paraId="0AA899BC" w14:textId="77777777" w:rsidTr="009C0C09">
        <w:tc>
          <w:tcPr>
            <w:tcW w:w="2691" w:type="dxa"/>
            <w:tcBorders>
              <w:top w:val="single" w:sz="4" w:space="0" w:color="auto"/>
              <w:left w:val="single" w:sz="4" w:space="0" w:color="auto"/>
              <w:bottom w:val="single" w:sz="4" w:space="0" w:color="auto"/>
              <w:right w:val="single" w:sz="4" w:space="0" w:color="auto"/>
            </w:tcBorders>
            <w:shd w:val="clear" w:color="auto" w:fill="E7E6E6"/>
            <w:hideMark/>
          </w:tcPr>
          <w:p w14:paraId="2FEE77BD" w14:textId="77777777" w:rsidR="00880BCC" w:rsidRPr="00505B32" w:rsidRDefault="00880BCC" w:rsidP="009C0C09">
            <w:pPr>
              <w:spacing w:after="120" w:line="256" w:lineRule="auto"/>
              <w:rPr>
                <w:rFonts w:cs="Arial"/>
                <w:b/>
                <w:bCs/>
                <w:sz w:val="20"/>
              </w:rPr>
            </w:pPr>
            <w:r w:rsidRPr="00505B32">
              <w:rPr>
                <w:rFonts w:cs="Arial"/>
                <w:b/>
                <w:bCs/>
                <w:sz w:val="20"/>
              </w:rPr>
              <w:t>Report date</w:t>
            </w:r>
          </w:p>
        </w:tc>
        <w:tc>
          <w:tcPr>
            <w:tcW w:w="6835" w:type="dxa"/>
            <w:gridSpan w:val="2"/>
            <w:tcBorders>
              <w:top w:val="single" w:sz="4" w:space="0" w:color="auto"/>
              <w:left w:val="single" w:sz="4" w:space="0" w:color="auto"/>
              <w:bottom w:val="single" w:sz="4" w:space="0" w:color="auto"/>
              <w:right w:val="single" w:sz="4" w:space="0" w:color="auto"/>
            </w:tcBorders>
            <w:hideMark/>
          </w:tcPr>
          <w:p w14:paraId="6A744C86" w14:textId="77777777" w:rsidR="00880BCC" w:rsidRPr="00505B32" w:rsidRDefault="005168A8" w:rsidP="009C0C09">
            <w:pPr>
              <w:spacing w:line="256" w:lineRule="auto"/>
              <w:rPr>
                <w:rFonts w:cs="Arial"/>
                <w:b/>
                <w:bCs/>
                <w:sz w:val="20"/>
              </w:rPr>
            </w:pPr>
            <w:r>
              <w:rPr>
                <w:rFonts w:cs="Arial"/>
                <w:b/>
                <w:bCs/>
                <w:sz w:val="20"/>
              </w:rPr>
              <w:t>30</w:t>
            </w:r>
            <w:r w:rsidR="00880BCC" w:rsidRPr="00505B32">
              <w:rPr>
                <w:rFonts w:cs="Arial"/>
                <w:b/>
                <w:bCs/>
                <w:sz w:val="20"/>
              </w:rPr>
              <w:t>/</w:t>
            </w:r>
            <w:r w:rsidR="003C55AB">
              <w:rPr>
                <w:rFonts w:cs="Arial"/>
                <w:b/>
                <w:bCs/>
                <w:sz w:val="20"/>
              </w:rPr>
              <w:t>03</w:t>
            </w:r>
            <w:r w:rsidR="00880BCC" w:rsidRPr="00505B32">
              <w:rPr>
                <w:rFonts w:cs="Arial"/>
                <w:b/>
                <w:bCs/>
                <w:sz w:val="20"/>
              </w:rPr>
              <w:t>/2</w:t>
            </w:r>
            <w:r w:rsidR="003C55AB">
              <w:rPr>
                <w:rFonts w:cs="Arial"/>
                <w:b/>
                <w:bCs/>
                <w:sz w:val="20"/>
              </w:rPr>
              <w:t>1</w:t>
            </w:r>
            <w:r w:rsidR="00880BCC" w:rsidRPr="00505B32">
              <w:rPr>
                <w:rFonts w:cs="Arial"/>
                <w:b/>
                <w:bCs/>
                <w:sz w:val="20"/>
              </w:rPr>
              <w:t xml:space="preserve"> </w:t>
            </w:r>
          </w:p>
        </w:tc>
      </w:tr>
      <w:tr w:rsidR="00880BCC" w:rsidRPr="00505B32" w14:paraId="5753FA52" w14:textId="77777777" w:rsidTr="009C0C09">
        <w:trPr>
          <w:trHeight w:val="574"/>
        </w:trPr>
        <w:tc>
          <w:tcPr>
            <w:tcW w:w="7248" w:type="dxa"/>
            <w:gridSpan w:val="2"/>
            <w:tcBorders>
              <w:top w:val="single" w:sz="4" w:space="0" w:color="auto"/>
              <w:left w:val="nil"/>
              <w:bottom w:val="single" w:sz="4" w:space="0" w:color="auto"/>
              <w:right w:val="nil"/>
            </w:tcBorders>
            <w:hideMark/>
          </w:tcPr>
          <w:p w14:paraId="011E67BD" w14:textId="77777777"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t>Summary of s4.15 matters</w:t>
            </w:r>
          </w:p>
          <w:p w14:paraId="067E781C" w14:textId="77777777" w:rsidR="00880BCC" w:rsidRPr="00505B32" w:rsidRDefault="00880BCC" w:rsidP="009C0C09">
            <w:pPr>
              <w:pStyle w:val="NoSpacing"/>
              <w:spacing w:line="256" w:lineRule="auto"/>
              <w:rPr>
                <w:rFonts w:ascii="Arial" w:hAnsi="Arial" w:cs="Arial"/>
                <w:sz w:val="20"/>
                <w:szCs w:val="20"/>
              </w:rPr>
            </w:pPr>
            <w:r w:rsidRPr="00505B32">
              <w:rPr>
                <w:rFonts w:ascii="Arial" w:hAnsi="Arial" w:cs="Arial"/>
                <w:sz w:val="20"/>
                <w:szCs w:val="20"/>
              </w:rPr>
              <w:t>Have all recommendations in relation to relevant s4.15 matters been summarised in the Executive Summary of the assessment report?</w:t>
            </w:r>
          </w:p>
        </w:tc>
        <w:tc>
          <w:tcPr>
            <w:tcW w:w="2278" w:type="dxa"/>
            <w:tcBorders>
              <w:top w:val="single" w:sz="4" w:space="0" w:color="auto"/>
              <w:left w:val="nil"/>
              <w:bottom w:val="single" w:sz="4" w:space="0" w:color="auto"/>
              <w:right w:val="nil"/>
            </w:tcBorders>
          </w:tcPr>
          <w:p w14:paraId="3CD2715C" w14:textId="77777777" w:rsidR="00880BCC" w:rsidRPr="00505B32" w:rsidRDefault="00880BCC" w:rsidP="009C0C09">
            <w:pPr>
              <w:spacing w:line="256" w:lineRule="auto"/>
              <w:jc w:val="right"/>
              <w:rPr>
                <w:rFonts w:cs="Arial"/>
                <w:b/>
                <w:sz w:val="20"/>
              </w:rPr>
            </w:pPr>
          </w:p>
          <w:sdt>
            <w:sdtPr>
              <w:rPr>
                <w:rFonts w:cs="Arial"/>
                <w:b/>
                <w:sz w:val="20"/>
              </w:rPr>
              <w:id w:val="-752893015"/>
              <w:placeholder>
                <w:docPart w:val="5A36252E8726486892B9636EEF2CACC6"/>
              </w:placeholder>
              <w:comboBox>
                <w:listItem w:value="Choose an item."/>
                <w:listItem w:displayText="Yes" w:value="Yes"/>
                <w:listItem w:displayText="No" w:value="No"/>
              </w:comboBox>
            </w:sdtPr>
            <w:sdtEndPr/>
            <w:sdtContent>
              <w:p w14:paraId="7053BBAE" w14:textId="77777777" w:rsidR="00880BCC" w:rsidRPr="00505B32" w:rsidRDefault="009C0C09" w:rsidP="009C0C09">
                <w:pPr>
                  <w:spacing w:line="256" w:lineRule="auto"/>
                  <w:jc w:val="center"/>
                  <w:rPr>
                    <w:rFonts w:cs="Arial"/>
                    <w:b/>
                    <w:sz w:val="20"/>
                  </w:rPr>
                </w:pPr>
                <w:r w:rsidRPr="00505B32">
                  <w:rPr>
                    <w:rFonts w:cs="Arial"/>
                    <w:b/>
                    <w:sz w:val="20"/>
                  </w:rPr>
                  <w:t>Yes</w:t>
                </w:r>
              </w:p>
            </w:sdtContent>
          </w:sdt>
        </w:tc>
      </w:tr>
      <w:tr w:rsidR="00880BCC" w:rsidRPr="00505B32" w14:paraId="09B496D3" w14:textId="77777777" w:rsidTr="009C0C09">
        <w:trPr>
          <w:trHeight w:val="1097"/>
        </w:trPr>
        <w:tc>
          <w:tcPr>
            <w:tcW w:w="7248" w:type="dxa"/>
            <w:gridSpan w:val="2"/>
            <w:tcBorders>
              <w:top w:val="single" w:sz="4" w:space="0" w:color="auto"/>
              <w:left w:val="nil"/>
              <w:bottom w:val="single" w:sz="4" w:space="0" w:color="auto"/>
              <w:right w:val="nil"/>
            </w:tcBorders>
            <w:hideMark/>
          </w:tcPr>
          <w:p w14:paraId="4BB6FC39" w14:textId="77777777"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t>Legislative clauses requiring consent authority satisfaction</w:t>
            </w:r>
          </w:p>
          <w:p w14:paraId="45F6E7C8" w14:textId="77777777" w:rsidR="00880BCC" w:rsidRPr="00505B32" w:rsidRDefault="00880BCC" w:rsidP="009C0C09">
            <w:pPr>
              <w:pStyle w:val="NoSpacing"/>
              <w:spacing w:line="256" w:lineRule="auto"/>
              <w:rPr>
                <w:rFonts w:ascii="Arial" w:hAnsi="Arial" w:cs="Arial"/>
                <w:sz w:val="20"/>
                <w:szCs w:val="20"/>
              </w:rPr>
            </w:pPr>
            <w:r w:rsidRPr="00505B32">
              <w:rPr>
                <w:rFonts w:ascii="Arial" w:hAnsi="Arial" w:cs="Arial"/>
                <w:sz w:val="20"/>
                <w:szCs w:val="20"/>
              </w:rPr>
              <w:t xml:space="preserve">Have relevant clauses in all applicable environmental planning instruments where the consent authority must be satisfied about a </w:t>
            </w:r>
            <w:proofErr w:type="gramStart"/>
            <w:r w:rsidRPr="00505B32">
              <w:rPr>
                <w:rFonts w:ascii="Arial" w:hAnsi="Arial" w:cs="Arial"/>
                <w:sz w:val="20"/>
                <w:szCs w:val="20"/>
              </w:rPr>
              <w:t>particular matter</w:t>
            </w:r>
            <w:proofErr w:type="gramEnd"/>
            <w:r w:rsidRPr="00505B32">
              <w:rPr>
                <w:rFonts w:ascii="Arial" w:hAnsi="Arial" w:cs="Arial"/>
                <w:sz w:val="20"/>
                <w:szCs w:val="20"/>
              </w:rPr>
              <w:t xml:space="preserve"> been listed, and relevant recommendations summarized, in the Executive Summary of the assessment report?</w:t>
            </w:r>
          </w:p>
          <w:p w14:paraId="2C26ABAA" w14:textId="77777777" w:rsidR="00880BCC" w:rsidRPr="00505B32" w:rsidRDefault="00880BCC" w:rsidP="009C0C09">
            <w:pPr>
              <w:pStyle w:val="NoSpacing"/>
              <w:spacing w:line="256" w:lineRule="auto"/>
              <w:rPr>
                <w:rFonts w:ascii="Arial" w:hAnsi="Arial" w:cs="Arial"/>
                <w:i/>
                <w:sz w:val="20"/>
                <w:szCs w:val="20"/>
              </w:rPr>
            </w:pPr>
            <w:r w:rsidRPr="00505B32">
              <w:rPr>
                <w:rFonts w:ascii="Arial" w:hAnsi="Arial" w:cs="Arial"/>
                <w:i/>
                <w:sz w:val="20"/>
                <w:szCs w:val="20"/>
              </w:rPr>
              <w:t>e.g. Clause 7 of SEPP 55 - Remediation of Land, Clause 4.6(4) of the relevant LEP</w:t>
            </w:r>
          </w:p>
        </w:tc>
        <w:tc>
          <w:tcPr>
            <w:tcW w:w="2278" w:type="dxa"/>
            <w:tcBorders>
              <w:top w:val="single" w:sz="4" w:space="0" w:color="auto"/>
              <w:left w:val="nil"/>
              <w:bottom w:val="single" w:sz="4" w:space="0" w:color="auto"/>
              <w:right w:val="nil"/>
            </w:tcBorders>
          </w:tcPr>
          <w:p w14:paraId="62946196" w14:textId="77777777" w:rsidR="00880BCC" w:rsidRPr="00505B32" w:rsidRDefault="00880BCC" w:rsidP="009C0C09">
            <w:pPr>
              <w:spacing w:line="256" w:lineRule="auto"/>
              <w:jc w:val="right"/>
              <w:rPr>
                <w:rFonts w:cs="Arial"/>
                <w:b/>
                <w:sz w:val="20"/>
              </w:rPr>
            </w:pPr>
          </w:p>
          <w:sdt>
            <w:sdtPr>
              <w:rPr>
                <w:rFonts w:cs="Arial"/>
                <w:b/>
                <w:sz w:val="20"/>
              </w:rPr>
              <w:id w:val="-1228840279"/>
              <w:placeholder>
                <w:docPart w:val="5A36252E8726486892B9636EEF2CACC6"/>
              </w:placeholder>
              <w:comboBox>
                <w:listItem w:value="Choose an item."/>
                <w:listItem w:displayText="Yes" w:value="Yes"/>
                <w:listItem w:displayText="No" w:value="No"/>
                <w:listItem w:displayText="Not applicable" w:value="Not applicable"/>
              </w:comboBox>
            </w:sdtPr>
            <w:sdtEndPr/>
            <w:sdtContent>
              <w:p w14:paraId="7170A69C" w14:textId="77777777" w:rsidR="00880BCC" w:rsidRPr="00505B32" w:rsidRDefault="00A62B44" w:rsidP="009C0C09">
                <w:pPr>
                  <w:spacing w:line="256" w:lineRule="auto"/>
                  <w:jc w:val="center"/>
                  <w:rPr>
                    <w:rFonts w:cs="Arial"/>
                    <w:b/>
                    <w:sz w:val="20"/>
                  </w:rPr>
                </w:pPr>
                <w:r>
                  <w:rPr>
                    <w:rFonts w:cs="Arial"/>
                    <w:b/>
                    <w:sz w:val="20"/>
                  </w:rPr>
                  <w:t>Yes</w:t>
                </w:r>
              </w:p>
            </w:sdtContent>
          </w:sdt>
        </w:tc>
      </w:tr>
      <w:tr w:rsidR="00880BCC" w:rsidRPr="00505B32" w14:paraId="67E5D7CD" w14:textId="77777777" w:rsidTr="009C0C09">
        <w:tc>
          <w:tcPr>
            <w:tcW w:w="7248" w:type="dxa"/>
            <w:gridSpan w:val="2"/>
            <w:tcBorders>
              <w:top w:val="single" w:sz="4" w:space="0" w:color="auto"/>
              <w:left w:val="nil"/>
              <w:bottom w:val="single" w:sz="4" w:space="0" w:color="auto"/>
              <w:right w:val="nil"/>
            </w:tcBorders>
            <w:hideMark/>
          </w:tcPr>
          <w:p w14:paraId="700AE2B5" w14:textId="77777777"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t>Clause 4.6 Exceptions to development standards</w:t>
            </w:r>
          </w:p>
          <w:p w14:paraId="6CA83396" w14:textId="77777777" w:rsidR="00880BCC" w:rsidRPr="00505B32" w:rsidRDefault="00880BCC" w:rsidP="009C0C09">
            <w:pPr>
              <w:pStyle w:val="NoSpacing"/>
              <w:spacing w:line="256" w:lineRule="auto"/>
              <w:rPr>
                <w:rFonts w:ascii="Arial" w:hAnsi="Arial" w:cs="Arial"/>
                <w:sz w:val="20"/>
                <w:szCs w:val="20"/>
              </w:rPr>
            </w:pPr>
            <w:r w:rsidRPr="00505B32">
              <w:rPr>
                <w:rFonts w:ascii="Arial" w:hAnsi="Arial" w:cs="Arial"/>
                <w:sz w:val="20"/>
                <w:szCs w:val="20"/>
              </w:rPr>
              <w:t>If a written request for a contravention to a development standard (clause 4.6 of the LEP) has been received, has it been attached to the assessment report?</w:t>
            </w:r>
          </w:p>
        </w:tc>
        <w:tc>
          <w:tcPr>
            <w:tcW w:w="2278" w:type="dxa"/>
            <w:tcBorders>
              <w:top w:val="single" w:sz="4" w:space="0" w:color="auto"/>
              <w:left w:val="nil"/>
              <w:bottom w:val="single" w:sz="4" w:space="0" w:color="auto"/>
              <w:right w:val="nil"/>
            </w:tcBorders>
          </w:tcPr>
          <w:p w14:paraId="0BCFE8D2" w14:textId="77777777" w:rsidR="00880BCC" w:rsidRPr="00505B32" w:rsidRDefault="00880BCC" w:rsidP="009C0C09">
            <w:pPr>
              <w:spacing w:line="256" w:lineRule="auto"/>
              <w:jc w:val="right"/>
              <w:rPr>
                <w:rFonts w:cs="Arial"/>
                <w:b/>
                <w:sz w:val="20"/>
              </w:rPr>
            </w:pPr>
          </w:p>
          <w:sdt>
            <w:sdtPr>
              <w:rPr>
                <w:rFonts w:cs="Arial"/>
                <w:b/>
                <w:sz w:val="20"/>
              </w:rPr>
              <w:id w:val="867102165"/>
              <w:placeholder>
                <w:docPart w:val="938A42FB87EF4360894DC474A06757A9"/>
              </w:placeholder>
              <w:comboBox>
                <w:listItem w:value="Choose an item."/>
                <w:listItem w:displayText="Yes" w:value="Yes"/>
                <w:listItem w:displayText="No" w:value="No"/>
                <w:listItem w:displayText="Not applicable" w:value="Not applicable"/>
              </w:comboBox>
            </w:sdtPr>
            <w:sdtEndPr/>
            <w:sdtContent>
              <w:p w14:paraId="42238659" w14:textId="77777777" w:rsidR="00880BCC" w:rsidRPr="00505B32" w:rsidRDefault="00361DC0" w:rsidP="009C0C09">
                <w:pPr>
                  <w:spacing w:line="256" w:lineRule="auto"/>
                  <w:jc w:val="right"/>
                  <w:rPr>
                    <w:rFonts w:cs="Arial"/>
                    <w:b/>
                    <w:sz w:val="20"/>
                  </w:rPr>
                </w:pPr>
                <w:r>
                  <w:rPr>
                    <w:rFonts w:cs="Arial"/>
                    <w:b/>
                    <w:sz w:val="20"/>
                  </w:rPr>
                  <w:t>Not applicable</w:t>
                </w:r>
              </w:p>
            </w:sdtContent>
          </w:sdt>
        </w:tc>
      </w:tr>
      <w:tr w:rsidR="00880BCC" w:rsidRPr="00505B32" w14:paraId="34C1AD6A" w14:textId="77777777" w:rsidTr="009C0C09">
        <w:trPr>
          <w:trHeight w:val="999"/>
        </w:trPr>
        <w:tc>
          <w:tcPr>
            <w:tcW w:w="7248" w:type="dxa"/>
            <w:gridSpan w:val="2"/>
            <w:tcBorders>
              <w:top w:val="single" w:sz="4" w:space="0" w:color="auto"/>
              <w:left w:val="nil"/>
              <w:bottom w:val="single" w:sz="4" w:space="0" w:color="auto"/>
              <w:right w:val="nil"/>
            </w:tcBorders>
            <w:hideMark/>
          </w:tcPr>
          <w:p w14:paraId="7794BAA5" w14:textId="77777777"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lastRenderedPageBreak/>
              <w:t>Special Infrastructure Contributions</w:t>
            </w:r>
          </w:p>
          <w:p w14:paraId="1FC950B7" w14:textId="77777777" w:rsidR="00880BCC" w:rsidRPr="00505B32" w:rsidRDefault="00880BCC" w:rsidP="009C0C09">
            <w:pPr>
              <w:pStyle w:val="NoSpacing"/>
              <w:spacing w:line="256" w:lineRule="auto"/>
              <w:rPr>
                <w:rFonts w:ascii="Arial" w:hAnsi="Arial" w:cs="Arial"/>
                <w:sz w:val="20"/>
                <w:szCs w:val="20"/>
              </w:rPr>
            </w:pPr>
            <w:r w:rsidRPr="00505B32">
              <w:rPr>
                <w:rFonts w:ascii="Arial" w:hAnsi="Arial" w:cs="Arial"/>
                <w:sz w:val="20"/>
                <w:szCs w:val="20"/>
              </w:rPr>
              <w:t>Does the DA require Special Infrastructure Contributions conditions (S7.24)?</w:t>
            </w:r>
          </w:p>
          <w:p w14:paraId="092A513A" w14:textId="77777777" w:rsidR="00880BCC" w:rsidRPr="00505B32" w:rsidRDefault="00880BCC" w:rsidP="009C0C09">
            <w:pPr>
              <w:pStyle w:val="NoSpacing"/>
              <w:spacing w:line="256" w:lineRule="auto"/>
              <w:rPr>
                <w:rFonts w:ascii="Arial" w:hAnsi="Arial" w:cs="Arial"/>
                <w:sz w:val="20"/>
                <w:szCs w:val="20"/>
              </w:rPr>
            </w:pPr>
            <w:r w:rsidRPr="00505B32">
              <w:rPr>
                <w:rFonts w:ascii="Arial" w:hAnsi="Arial" w:cs="Arial"/>
                <w:i/>
                <w:sz w:val="20"/>
                <w:szCs w:val="20"/>
              </w:rPr>
              <w:t>Note: Certain DAs in the Western Sydney Growth Areas Special Contributions Area may require specific Special Infrastructure Contributions (SIC) conditions</w:t>
            </w:r>
          </w:p>
        </w:tc>
        <w:tc>
          <w:tcPr>
            <w:tcW w:w="2278" w:type="dxa"/>
            <w:tcBorders>
              <w:top w:val="single" w:sz="4" w:space="0" w:color="auto"/>
              <w:left w:val="nil"/>
              <w:bottom w:val="single" w:sz="4" w:space="0" w:color="auto"/>
              <w:right w:val="nil"/>
            </w:tcBorders>
          </w:tcPr>
          <w:p w14:paraId="377AE242" w14:textId="77777777" w:rsidR="00880BCC" w:rsidRPr="00505B32" w:rsidRDefault="00880BCC" w:rsidP="009C0C09">
            <w:pPr>
              <w:spacing w:line="256" w:lineRule="auto"/>
              <w:jc w:val="right"/>
              <w:rPr>
                <w:rFonts w:cs="Arial"/>
                <w:b/>
                <w:sz w:val="20"/>
              </w:rPr>
            </w:pPr>
          </w:p>
          <w:sdt>
            <w:sdtPr>
              <w:rPr>
                <w:rFonts w:cs="Arial"/>
                <w:b/>
                <w:sz w:val="20"/>
              </w:rPr>
              <w:id w:val="-501359790"/>
              <w:placeholder>
                <w:docPart w:val="D5466EF7BB634A0D8DC3C3ADE84DE5DC"/>
              </w:placeholder>
              <w:comboBox>
                <w:listItem w:value="Choose an item."/>
                <w:listItem w:displayText="Yes" w:value="Yes"/>
                <w:listItem w:displayText="No" w:value="No"/>
                <w:listItem w:displayText="Not applicable" w:value="Not applicable"/>
              </w:comboBox>
            </w:sdtPr>
            <w:sdtEndPr/>
            <w:sdtContent>
              <w:p w14:paraId="0046BCB2" w14:textId="77777777" w:rsidR="00880BCC" w:rsidRPr="00505B32" w:rsidRDefault="00880BCC" w:rsidP="009C0C09">
                <w:pPr>
                  <w:tabs>
                    <w:tab w:val="left" w:pos="5910"/>
                  </w:tabs>
                  <w:spacing w:line="256" w:lineRule="auto"/>
                  <w:jc w:val="right"/>
                  <w:rPr>
                    <w:rFonts w:cs="Arial"/>
                    <w:b/>
                    <w:sz w:val="20"/>
                  </w:rPr>
                </w:pPr>
                <w:r w:rsidRPr="00505B32">
                  <w:rPr>
                    <w:rFonts w:cs="Arial"/>
                    <w:b/>
                    <w:sz w:val="20"/>
                  </w:rPr>
                  <w:t>Not applicable</w:t>
                </w:r>
              </w:p>
            </w:sdtContent>
          </w:sdt>
        </w:tc>
      </w:tr>
      <w:tr w:rsidR="00880BCC" w:rsidRPr="00505B32" w14:paraId="10AF1217" w14:textId="77777777" w:rsidTr="003943E8">
        <w:trPr>
          <w:trHeight w:val="1522"/>
        </w:trPr>
        <w:tc>
          <w:tcPr>
            <w:tcW w:w="7248" w:type="dxa"/>
            <w:gridSpan w:val="2"/>
            <w:tcBorders>
              <w:top w:val="single" w:sz="4" w:space="0" w:color="auto"/>
              <w:left w:val="nil"/>
              <w:bottom w:val="nil"/>
              <w:right w:val="nil"/>
            </w:tcBorders>
            <w:hideMark/>
          </w:tcPr>
          <w:p w14:paraId="0526908F" w14:textId="77777777" w:rsidR="00880BCC" w:rsidRPr="00505B32" w:rsidRDefault="00880BCC" w:rsidP="009C0C09">
            <w:pPr>
              <w:pStyle w:val="NoSpacing"/>
              <w:spacing w:line="256" w:lineRule="auto"/>
              <w:rPr>
                <w:rFonts w:ascii="Arial" w:hAnsi="Arial" w:cs="Arial"/>
                <w:b/>
                <w:bCs/>
                <w:sz w:val="20"/>
                <w:szCs w:val="20"/>
              </w:rPr>
            </w:pPr>
            <w:r w:rsidRPr="00505B32">
              <w:rPr>
                <w:rFonts w:ascii="Arial" w:hAnsi="Arial" w:cs="Arial"/>
                <w:b/>
                <w:bCs/>
                <w:sz w:val="20"/>
                <w:szCs w:val="20"/>
              </w:rPr>
              <w:t>Conditions</w:t>
            </w:r>
          </w:p>
          <w:p w14:paraId="33845FAB" w14:textId="77777777" w:rsidR="00880BCC" w:rsidRPr="00505B32" w:rsidRDefault="00880BCC" w:rsidP="009C0C09">
            <w:pPr>
              <w:pStyle w:val="NoSpacing"/>
              <w:spacing w:line="256" w:lineRule="auto"/>
              <w:rPr>
                <w:rFonts w:ascii="Arial" w:hAnsi="Arial" w:cs="Arial"/>
                <w:sz w:val="20"/>
                <w:szCs w:val="20"/>
              </w:rPr>
            </w:pPr>
            <w:r w:rsidRPr="00505B32">
              <w:rPr>
                <w:rFonts w:ascii="Arial" w:hAnsi="Arial" w:cs="Arial"/>
                <w:sz w:val="20"/>
                <w:szCs w:val="20"/>
              </w:rPr>
              <w:t>Have draft conditions been provided to the applicant for comment?</w:t>
            </w:r>
          </w:p>
          <w:p w14:paraId="7856F2EB" w14:textId="77777777" w:rsidR="00880BCC" w:rsidRPr="00505B32" w:rsidRDefault="00880BCC" w:rsidP="009C0C09">
            <w:pPr>
              <w:pStyle w:val="NoSpacing"/>
              <w:spacing w:line="256" w:lineRule="auto"/>
              <w:rPr>
                <w:rFonts w:ascii="Arial" w:hAnsi="Arial" w:cs="Arial"/>
                <w:i/>
                <w:sz w:val="20"/>
                <w:szCs w:val="20"/>
              </w:rPr>
            </w:pPr>
            <w:r w:rsidRPr="00505B32">
              <w:rPr>
                <w:rFonts w:ascii="Arial" w:hAnsi="Arial" w:cs="Arial"/>
                <w:i/>
                <w:sz w:val="20"/>
                <w:szCs w:val="20"/>
              </w:rPr>
              <w:t xml:space="preserve">Note: </w:t>
            </w:r>
            <w:proofErr w:type="gramStart"/>
            <w:r w:rsidRPr="00505B32">
              <w:rPr>
                <w:rFonts w:ascii="Arial" w:hAnsi="Arial" w:cs="Arial"/>
                <w:i/>
                <w:sz w:val="20"/>
                <w:szCs w:val="20"/>
              </w:rPr>
              <w:t>in order to</w:t>
            </w:r>
            <w:proofErr w:type="gramEnd"/>
            <w:r w:rsidRPr="00505B32">
              <w:rPr>
                <w:rFonts w:ascii="Arial" w:hAnsi="Arial" w:cs="Arial"/>
                <w:i/>
                <w:sz w:val="20"/>
                <w:szCs w:val="20"/>
              </w:rPr>
              <w:t xml:space="preserve"> reduce delays in determinations, the Panel prefer that draft conditions, notwithstanding Council’s recommendation, be provided to the applicant to enable any comments to be considered as part of the assessment report</w:t>
            </w:r>
          </w:p>
        </w:tc>
        <w:tc>
          <w:tcPr>
            <w:tcW w:w="2278" w:type="dxa"/>
            <w:tcBorders>
              <w:top w:val="single" w:sz="4" w:space="0" w:color="auto"/>
              <w:left w:val="nil"/>
              <w:bottom w:val="nil"/>
              <w:right w:val="nil"/>
            </w:tcBorders>
          </w:tcPr>
          <w:p w14:paraId="3AB20C5F" w14:textId="77777777" w:rsidR="00880BCC" w:rsidRPr="00505B32" w:rsidRDefault="00880BCC" w:rsidP="009C0C09">
            <w:pPr>
              <w:spacing w:line="256" w:lineRule="auto"/>
              <w:jc w:val="right"/>
              <w:rPr>
                <w:rFonts w:cs="Arial"/>
                <w:b/>
                <w:sz w:val="20"/>
              </w:rPr>
            </w:pPr>
          </w:p>
          <w:sdt>
            <w:sdtPr>
              <w:rPr>
                <w:rFonts w:cs="Arial"/>
                <w:b/>
                <w:sz w:val="20"/>
              </w:rPr>
              <w:id w:val="-1525855271"/>
              <w:placeholder>
                <w:docPart w:val="5B39856D1E1F4CCE9C48CF95B22FF5DE"/>
              </w:placeholder>
              <w:comboBox>
                <w:listItem w:value="Choose an item."/>
                <w:listItem w:displayText="Yes" w:value="Yes"/>
                <w:listItem w:displayText="No" w:value="No"/>
              </w:comboBox>
            </w:sdtPr>
            <w:sdtEndPr/>
            <w:sdtContent>
              <w:p w14:paraId="5B915AAC" w14:textId="77777777" w:rsidR="00880BCC" w:rsidRPr="00505B32" w:rsidRDefault="00FF628D" w:rsidP="009C0C09">
                <w:pPr>
                  <w:spacing w:line="256" w:lineRule="auto"/>
                  <w:jc w:val="right"/>
                  <w:rPr>
                    <w:rFonts w:cs="Arial"/>
                    <w:b/>
                    <w:sz w:val="20"/>
                  </w:rPr>
                </w:pPr>
                <w:r>
                  <w:rPr>
                    <w:rFonts w:cs="Arial"/>
                    <w:b/>
                    <w:sz w:val="20"/>
                  </w:rPr>
                  <w:t>Yes</w:t>
                </w:r>
              </w:p>
            </w:sdtContent>
          </w:sdt>
          <w:p w14:paraId="7250613B" w14:textId="77777777" w:rsidR="00880BCC" w:rsidRPr="00505B32" w:rsidRDefault="00880BCC" w:rsidP="009C0C09">
            <w:pPr>
              <w:spacing w:line="256" w:lineRule="auto"/>
              <w:jc w:val="right"/>
              <w:rPr>
                <w:rFonts w:cs="Arial"/>
                <w:b/>
                <w:bCs/>
                <w:sz w:val="20"/>
              </w:rPr>
            </w:pPr>
          </w:p>
        </w:tc>
      </w:tr>
    </w:tbl>
    <w:p w14:paraId="2755C75C" w14:textId="77777777" w:rsidR="00880BCC" w:rsidRPr="00505B32" w:rsidRDefault="00880BCC" w:rsidP="00880BCC">
      <w:pPr>
        <w:rPr>
          <w:rFonts w:cs="Arial"/>
          <w:b/>
          <w:sz w:val="20"/>
        </w:rPr>
      </w:pPr>
    </w:p>
    <w:p w14:paraId="20CDE772" w14:textId="77777777" w:rsidR="00880BCC" w:rsidRPr="00505B32" w:rsidRDefault="00880BCC" w:rsidP="00880BCC">
      <w:pPr>
        <w:rPr>
          <w:rFonts w:cs="Arial"/>
          <w:sz w:val="20"/>
        </w:rPr>
      </w:pPr>
    </w:p>
    <w:p w14:paraId="1634BDC9" w14:textId="77777777" w:rsidR="00880BCC" w:rsidRPr="00505B32" w:rsidRDefault="00880BCC" w:rsidP="00880BCC">
      <w:pPr>
        <w:rPr>
          <w:rFonts w:cs="Arial"/>
          <w:sz w:val="20"/>
        </w:rPr>
      </w:pPr>
    </w:p>
    <w:p w14:paraId="0061726F" w14:textId="77777777" w:rsidR="00880BCC" w:rsidRPr="00505B32" w:rsidRDefault="00880BCC" w:rsidP="00880BCC">
      <w:pPr>
        <w:rPr>
          <w:rFonts w:cs="Arial"/>
          <w:sz w:val="20"/>
        </w:rPr>
      </w:pPr>
    </w:p>
    <w:p w14:paraId="356FB875" w14:textId="77777777" w:rsidR="00880BCC" w:rsidRPr="00505B32" w:rsidRDefault="00880BCC" w:rsidP="00880BCC">
      <w:pPr>
        <w:spacing w:after="160" w:line="256" w:lineRule="auto"/>
        <w:rPr>
          <w:rFonts w:cs="Arial"/>
          <w:sz w:val="20"/>
        </w:rPr>
      </w:pPr>
      <w:r w:rsidRPr="00505B32">
        <w:rPr>
          <w:rFonts w:cs="Arial"/>
          <w:sz w:val="20"/>
        </w:rPr>
        <w:br w:type="page"/>
      </w:r>
    </w:p>
    <w:p w14:paraId="1A0439D3" w14:textId="77777777" w:rsidR="00880BCC" w:rsidRPr="00505B32" w:rsidRDefault="00880BCC" w:rsidP="00880BCC">
      <w:pPr>
        <w:rPr>
          <w:rFonts w:cs="Arial"/>
          <w:b/>
        </w:rPr>
      </w:pPr>
      <w:r w:rsidRPr="00505B32">
        <w:rPr>
          <w:rFonts w:cs="Arial"/>
          <w:b/>
        </w:rPr>
        <w:lastRenderedPageBreak/>
        <w:t xml:space="preserve">Report – DA20/1069 – The Robertson Hotel </w:t>
      </w:r>
    </w:p>
    <w:p w14:paraId="2F2B02EF" w14:textId="77777777" w:rsidR="00880BCC" w:rsidRPr="00505B32" w:rsidRDefault="00880BCC" w:rsidP="00880BCC">
      <w:pPr>
        <w:rPr>
          <w:rFonts w:cs="Arial"/>
          <w:sz w:val="20"/>
        </w:rPr>
      </w:pPr>
    </w:p>
    <w:p w14:paraId="201C55E8" w14:textId="77777777" w:rsidR="00880BCC" w:rsidRPr="00505B32" w:rsidRDefault="00880BCC" w:rsidP="00880BCC">
      <w:pPr>
        <w:jc w:val="both"/>
        <w:rPr>
          <w:rFonts w:cs="Arial"/>
          <w:b/>
          <w:sz w:val="20"/>
        </w:rPr>
      </w:pPr>
      <w:r w:rsidRPr="00505B32">
        <w:rPr>
          <w:rFonts w:cs="Arial"/>
          <w:b/>
          <w:sz w:val="20"/>
        </w:rPr>
        <w:t xml:space="preserve">Introduction </w:t>
      </w:r>
    </w:p>
    <w:p w14:paraId="7A1858E7" w14:textId="77777777" w:rsidR="00880BCC" w:rsidRPr="00505B32" w:rsidRDefault="00880BCC" w:rsidP="00880BCC">
      <w:pPr>
        <w:jc w:val="both"/>
        <w:rPr>
          <w:rFonts w:cs="Arial"/>
          <w:sz w:val="20"/>
        </w:rPr>
      </w:pPr>
    </w:p>
    <w:p w14:paraId="13179BE5" w14:textId="77777777" w:rsidR="00DB352C" w:rsidRDefault="00880BCC" w:rsidP="00880BCC">
      <w:pPr>
        <w:jc w:val="both"/>
        <w:rPr>
          <w:rFonts w:cs="Arial"/>
          <w:sz w:val="20"/>
        </w:rPr>
      </w:pPr>
      <w:r w:rsidRPr="00505B32">
        <w:rPr>
          <w:rFonts w:cs="Arial"/>
          <w:sz w:val="20"/>
        </w:rPr>
        <w:t xml:space="preserve">On 20 March 2020, 20/1069 was lodged with Council seeking consent </w:t>
      </w:r>
      <w:r w:rsidR="006B720E">
        <w:rPr>
          <w:rFonts w:cs="Arial"/>
          <w:sz w:val="20"/>
        </w:rPr>
        <w:t>for</w:t>
      </w:r>
      <w:r w:rsidRPr="00505B32">
        <w:rPr>
          <w:rFonts w:cs="Arial"/>
          <w:sz w:val="20"/>
        </w:rPr>
        <w:t xml:space="preserve"> Tourist and Visitor Accommodation</w:t>
      </w:r>
      <w:r w:rsidR="00DB352C">
        <w:rPr>
          <w:rFonts w:cs="Arial"/>
          <w:sz w:val="20"/>
        </w:rPr>
        <w:t xml:space="preserve"> -</w:t>
      </w:r>
      <w:r w:rsidR="00DB352C" w:rsidRPr="00505B32">
        <w:rPr>
          <w:rFonts w:cs="Arial"/>
          <w:sz w:val="20"/>
        </w:rPr>
        <w:t xml:space="preserve"> Refurbishment of the existing hotel, a four-storey addition to the rear of the hotel to accommodate 46 new rooms, an ancillary function centre and new basement car parking</w:t>
      </w:r>
      <w:r w:rsidR="00501D20">
        <w:rPr>
          <w:rFonts w:cs="Arial"/>
          <w:sz w:val="20"/>
        </w:rPr>
        <w:t>,</w:t>
      </w:r>
      <w:r w:rsidR="00DB352C" w:rsidRPr="00505B32">
        <w:rPr>
          <w:rFonts w:cs="Arial"/>
          <w:sz w:val="20"/>
        </w:rPr>
        <w:t xml:space="preserve"> 13 new eco-tourist cabins, 7 new eco-tourist villas, new swimming pool and leisure centre, </w:t>
      </w:r>
      <w:r w:rsidR="006B720E">
        <w:rPr>
          <w:rFonts w:cs="Arial"/>
          <w:sz w:val="20"/>
        </w:rPr>
        <w:t>Amphitheatre</w:t>
      </w:r>
      <w:r w:rsidR="00DB352C">
        <w:rPr>
          <w:rFonts w:cs="Arial"/>
          <w:sz w:val="20"/>
        </w:rPr>
        <w:t xml:space="preserve">, animal petting area, </w:t>
      </w:r>
      <w:r w:rsidR="00DB352C" w:rsidRPr="00505B32">
        <w:rPr>
          <w:rFonts w:cs="Arial"/>
          <w:sz w:val="20"/>
        </w:rPr>
        <w:t>refurbishment of the workers cottage into an artist studio, a new reception and new internal roads and pedestrian pathways.</w:t>
      </w:r>
      <w:r w:rsidR="00E830ED">
        <w:rPr>
          <w:rFonts w:cs="Arial"/>
          <w:sz w:val="20"/>
        </w:rPr>
        <w:t xml:space="preserve">   </w:t>
      </w:r>
    </w:p>
    <w:p w14:paraId="0BC44AFB" w14:textId="77777777" w:rsidR="00DB352C" w:rsidRDefault="00DB352C" w:rsidP="00880BCC">
      <w:pPr>
        <w:jc w:val="both"/>
        <w:rPr>
          <w:rFonts w:cs="Arial"/>
          <w:sz w:val="20"/>
        </w:rPr>
      </w:pPr>
    </w:p>
    <w:p w14:paraId="047D27CC" w14:textId="77777777" w:rsidR="00880BCC" w:rsidRPr="00505B32" w:rsidRDefault="00880BCC" w:rsidP="00880BCC">
      <w:pPr>
        <w:jc w:val="both"/>
        <w:rPr>
          <w:rFonts w:cs="Arial"/>
          <w:szCs w:val="22"/>
        </w:rPr>
      </w:pPr>
      <w:r w:rsidRPr="00505B32">
        <w:rPr>
          <w:rFonts w:cs="Arial"/>
          <w:sz w:val="20"/>
        </w:rPr>
        <w:t xml:space="preserve">The proposal is regionally significant development as identified in Schedule 7 of the </w:t>
      </w:r>
      <w:r w:rsidRPr="007B177F">
        <w:rPr>
          <w:rFonts w:cs="Arial"/>
          <w:i/>
          <w:sz w:val="20"/>
        </w:rPr>
        <w:t>State Environmental Planning Policy</w:t>
      </w:r>
      <w:r w:rsidR="007B177F" w:rsidRPr="007B177F">
        <w:rPr>
          <w:rFonts w:cs="Arial"/>
          <w:i/>
          <w:sz w:val="20"/>
        </w:rPr>
        <w:t xml:space="preserve"> (</w:t>
      </w:r>
      <w:r w:rsidR="007B177F" w:rsidRPr="007B177F">
        <w:rPr>
          <w:rFonts w:cs="Arial"/>
          <w:sz w:val="20"/>
        </w:rPr>
        <w:t>SEPP</w:t>
      </w:r>
      <w:r w:rsidR="007B177F" w:rsidRPr="007B177F">
        <w:rPr>
          <w:rFonts w:cs="Arial"/>
          <w:i/>
          <w:sz w:val="20"/>
        </w:rPr>
        <w:t>)</w:t>
      </w:r>
      <w:r w:rsidRPr="007B177F">
        <w:rPr>
          <w:rFonts w:cs="Arial"/>
          <w:i/>
          <w:sz w:val="20"/>
        </w:rPr>
        <w:t xml:space="preserve"> (State and Regional Development) 2011</w:t>
      </w:r>
      <w:r w:rsidRPr="00505B32">
        <w:rPr>
          <w:rFonts w:cs="Arial"/>
          <w:sz w:val="20"/>
        </w:rPr>
        <w:t>. It has a capital investment value (CIV) of over $30 million and therefore the Southern Regional Planning Panel is the determination authority</w:t>
      </w:r>
      <w:r w:rsidRPr="00505B32">
        <w:rPr>
          <w:rFonts w:cs="Arial"/>
          <w:szCs w:val="22"/>
        </w:rPr>
        <w:t>.</w:t>
      </w:r>
    </w:p>
    <w:p w14:paraId="506C81D1" w14:textId="77777777" w:rsidR="00880BCC" w:rsidRPr="00505B32" w:rsidRDefault="00880BCC" w:rsidP="00880BCC">
      <w:pPr>
        <w:rPr>
          <w:rFonts w:cs="Arial"/>
          <w:sz w:val="20"/>
        </w:rPr>
      </w:pPr>
    </w:p>
    <w:p w14:paraId="6DBD1E6B" w14:textId="77777777" w:rsidR="00880BCC" w:rsidRPr="00505B32" w:rsidRDefault="00880BCC" w:rsidP="00880BCC">
      <w:pPr>
        <w:rPr>
          <w:rFonts w:cs="Arial"/>
          <w:b/>
          <w:sz w:val="20"/>
        </w:rPr>
      </w:pPr>
      <w:r w:rsidRPr="00505B32">
        <w:rPr>
          <w:rFonts w:cs="Arial"/>
          <w:b/>
          <w:sz w:val="20"/>
        </w:rPr>
        <w:t>Executive Summary</w:t>
      </w:r>
    </w:p>
    <w:p w14:paraId="0B44D381" w14:textId="77777777" w:rsidR="00880BCC" w:rsidRPr="00505B32" w:rsidRDefault="00880BCC" w:rsidP="00880BCC">
      <w:pPr>
        <w:rPr>
          <w:rFonts w:cs="Arial"/>
          <w:sz w:val="20"/>
        </w:rPr>
      </w:pPr>
    </w:p>
    <w:p w14:paraId="6A72AD3D" w14:textId="77777777" w:rsidR="00880BCC" w:rsidRPr="00505B32" w:rsidRDefault="00880BCC" w:rsidP="00472237">
      <w:pPr>
        <w:jc w:val="both"/>
        <w:rPr>
          <w:rFonts w:cs="Arial"/>
          <w:sz w:val="20"/>
        </w:rPr>
      </w:pPr>
      <w:r w:rsidRPr="00505B32">
        <w:rPr>
          <w:rFonts w:cs="Arial"/>
          <w:sz w:val="20"/>
        </w:rPr>
        <w:t>Recommendations in relation to relevant s4.15 matters as summarised:</w:t>
      </w:r>
    </w:p>
    <w:p w14:paraId="4C6CF1E6" w14:textId="77777777" w:rsidR="00880BCC" w:rsidRDefault="00880BCC" w:rsidP="00472237">
      <w:pPr>
        <w:jc w:val="both"/>
        <w:rPr>
          <w:rFonts w:cs="Arial"/>
          <w:sz w:val="20"/>
        </w:rPr>
      </w:pPr>
    </w:p>
    <w:p w14:paraId="0A88DE3F" w14:textId="77777777" w:rsidR="00566F5C" w:rsidRDefault="0009550C" w:rsidP="00472237">
      <w:pPr>
        <w:jc w:val="both"/>
        <w:rPr>
          <w:rFonts w:cs="Arial"/>
          <w:sz w:val="20"/>
        </w:rPr>
      </w:pPr>
      <w:r>
        <w:rPr>
          <w:rFonts w:cs="Arial"/>
          <w:sz w:val="20"/>
        </w:rPr>
        <w:t xml:space="preserve">The </w:t>
      </w:r>
      <w:r w:rsidR="00F50C4C">
        <w:rPr>
          <w:rFonts w:cs="Arial"/>
          <w:sz w:val="20"/>
        </w:rPr>
        <w:t xml:space="preserve">alterations and </w:t>
      </w:r>
      <w:r w:rsidR="006A7BAB">
        <w:rPr>
          <w:rFonts w:cs="Arial"/>
          <w:sz w:val="20"/>
        </w:rPr>
        <w:t xml:space="preserve">additions to the existing hotel </w:t>
      </w:r>
      <w:r w:rsidR="00F50C4C">
        <w:rPr>
          <w:rFonts w:cs="Arial"/>
          <w:sz w:val="20"/>
        </w:rPr>
        <w:t xml:space="preserve">and grounds </w:t>
      </w:r>
      <w:r w:rsidR="006A7BAB">
        <w:rPr>
          <w:rFonts w:cs="Arial"/>
          <w:sz w:val="20"/>
        </w:rPr>
        <w:t>(tourist and visitor accommodation as defined within the Standard Instrument</w:t>
      </w:r>
      <w:r w:rsidR="00E90497">
        <w:rPr>
          <w:rFonts w:cs="Arial"/>
          <w:sz w:val="20"/>
        </w:rPr>
        <w:t xml:space="preserve"> LEP</w:t>
      </w:r>
      <w:r w:rsidR="006A7BAB">
        <w:rPr>
          <w:rFonts w:cs="Arial"/>
          <w:sz w:val="20"/>
        </w:rPr>
        <w:t xml:space="preserve">) </w:t>
      </w:r>
      <w:r w:rsidR="00880652">
        <w:rPr>
          <w:rFonts w:cs="Arial"/>
          <w:sz w:val="20"/>
        </w:rPr>
        <w:t xml:space="preserve">included in the </w:t>
      </w:r>
      <w:r>
        <w:rPr>
          <w:rFonts w:cs="Arial"/>
          <w:sz w:val="20"/>
        </w:rPr>
        <w:t xml:space="preserve">proposal </w:t>
      </w:r>
      <w:r w:rsidR="00F50C4C">
        <w:rPr>
          <w:rFonts w:cs="Arial"/>
          <w:sz w:val="20"/>
        </w:rPr>
        <w:t>are</w:t>
      </w:r>
      <w:r>
        <w:rPr>
          <w:rFonts w:cs="Arial"/>
          <w:sz w:val="20"/>
        </w:rPr>
        <w:t xml:space="preserve"> </w:t>
      </w:r>
      <w:r w:rsidR="00EE1806">
        <w:rPr>
          <w:rFonts w:cs="Arial"/>
          <w:sz w:val="20"/>
        </w:rPr>
        <w:t>considered</w:t>
      </w:r>
      <w:r w:rsidR="002F2FEE">
        <w:rPr>
          <w:rFonts w:cs="Arial"/>
          <w:sz w:val="20"/>
        </w:rPr>
        <w:t xml:space="preserve"> to be </w:t>
      </w:r>
      <w:r>
        <w:rPr>
          <w:rFonts w:cs="Arial"/>
          <w:sz w:val="20"/>
        </w:rPr>
        <w:t>permissible</w:t>
      </w:r>
      <w:r w:rsidR="002F2FEE">
        <w:rPr>
          <w:rFonts w:cs="Arial"/>
          <w:sz w:val="20"/>
        </w:rPr>
        <w:t xml:space="preserve"> in regard to</w:t>
      </w:r>
      <w:r w:rsidR="00D24DB9">
        <w:rPr>
          <w:rFonts w:cs="Arial"/>
          <w:sz w:val="20"/>
        </w:rPr>
        <w:t xml:space="preserve"> Division 4.11</w:t>
      </w:r>
      <w:r w:rsidR="00356607">
        <w:rPr>
          <w:rFonts w:cs="Arial"/>
          <w:sz w:val="20"/>
        </w:rPr>
        <w:t xml:space="preserve"> of the Act</w:t>
      </w:r>
      <w:r w:rsidR="006A7BAB">
        <w:rPr>
          <w:rFonts w:cs="Arial"/>
          <w:sz w:val="20"/>
        </w:rPr>
        <w:t xml:space="preserve"> because</w:t>
      </w:r>
      <w:r w:rsidR="0090704C">
        <w:rPr>
          <w:rFonts w:cs="Arial"/>
          <w:sz w:val="20"/>
        </w:rPr>
        <w:t>, under Clause 4.67</w:t>
      </w:r>
      <w:r w:rsidR="00880652">
        <w:rPr>
          <w:rFonts w:cs="Arial"/>
          <w:sz w:val="20"/>
        </w:rPr>
        <w:t>,</w:t>
      </w:r>
      <w:r w:rsidR="0090704C">
        <w:rPr>
          <w:rFonts w:cs="Arial"/>
          <w:sz w:val="20"/>
        </w:rPr>
        <w:t xml:space="preserve"> </w:t>
      </w:r>
      <w:r w:rsidR="00464BBD">
        <w:rPr>
          <w:rFonts w:cs="Arial"/>
          <w:sz w:val="20"/>
        </w:rPr>
        <w:t>the Regulation ‘</w:t>
      </w:r>
      <w:r w:rsidR="00464BBD" w:rsidRPr="00880652">
        <w:rPr>
          <w:rFonts w:cs="Arial"/>
          <w:i/>
          <w:sz w:val="20"/>
        </w:rPr>
        <w:t>may make provision for’</w:t>
      </w:r>
      <w:r w:rsidR="00464BBD">
        <w:rPr>
          <w:rFonts w:cs="Arial"/>
          <w:sz w:val="20"/>
        </w:rPr>
        <w:t xml:space="preserve"> the alterations and additions proposed </w:t>
      </w:r>
      <w:r w:rsidR="00354084">
        <w:rPr>
          <w:rFonts w:cs="Arial"/>
          <w:sz w:val="20"/>
        </w:rPr>
        <w:t xml:space="preserve">because under </w:t>
      </w:r>
      <w:r w:rsidR="00BF0C22">
        <w:rPr>
          <w:rFonts w:cs="Arial"/>
          <w:sz w:val="20"/>
        </w:rPr>
        <w:t xml:space="preserve">Clause 41 of the </w:t>
      </w:r>
      <w:r w:rsidR="004D1145">
        <w:rPr>
          <w:rFonts w:cs="Arial"/>
          <w:sz w:val="20"/>
        </w:rPr>
        <w:t>Regulation</w:t>
      </w:r>
      <w:r w:rsidR="00BF0C22">
        <w:rPr>
          <w:rFonts w:cs="Arial"/>
          <w:sz w:val="20"/>
        </w:rPr>
        <w:t xml:space="preserve"> </w:t>
      </w:r>
      <w:r w:rsidR="00FC2A4F">
        <w:rPr>
          <w:rFonts w:cs="Arial"/>
          <w:sz w:val="20"/>
        </w:rPr>
        <w:t xml:space="preserve">the existing use is not </w:t>
      </w:r>
      <w:r w:rsidR="00DF75BF">
        <w:rPr>
          <w:rFonts w:cs="Arial"/>
          <w:sz w:val="20"/>
        </w:rPr>
        <w:t>a ‘</w:t>
      </w:r>
      <w:r w:rsidR="00DF75BF" w:rsidRPr="00880652">
        <w:rPr>
          <w:rFonts w:cs="Arial"/>
          <w:i/>
          <w:sz w:val="20"/>
        </w:rPr>
        <w:t>commercial use’</w:t>
      </w:r>
      <w:r w:rsidR="00DF75BF">
        <w:rPr>
          <w:rFonts w:cs="Arial"/>
          <w:sz w:val="20"/>
        </w:rPr>
        <w:t xml:space="preserve"> or a ‘</w:t>
      </w:r>
      <w:r w:rsidR="00DF75BF" w:rsidRPr="00880652">
        <w:rPr>
          <w:rFonts w:cs="Arial"/>
          <w:i/>
          <w:sz w:val="20"/>
        </w:rPr>
        <w:t>Light industrial use’</w:t>
      </w:r>
      <w:r w:rsidR="00DF75BF">
        <w:rPr>
          <w:rFonts w:cs="Arial"/>
          <w:sz w:val="20"/>
        </w:rPr>
        <w:t xml:space="preserve"> as defined and is </w:t>
      </w:r>
      <w:r w:rsidR="004D1145">
        <w:rPr>
          <w:rFonts w:cs="Arial"/>
          <w:sz w:val="20"/>
        </w:rPr>
        <w:t>therefore</w:t>
      </w:r>
      <w:r w:rsidR="00DF75BF">
        <w:rPr>
          <w:rFonts w:cs="Arial"/>
          <w:sz w:val="20"/>
        </w:rPr>
        <w:t xml:space="preserve"> not </w:t>
      </w:r>
      <w:r w:rsidR="004D1145">
        <w:rPr>
          <w:rFonts w:cs="Arial"/>
          <w:sz w:val="20"/>
        </w:rPr>
        <w:t>caught</w:t>
      </w:r>
      <w:r w:rsidR="00DF75BF">
        <w:rPr>
          <w:rFonts w:cs="Arial"/>
          <w:sz w:val="20"/>
        </w:rPr>
        <w:t xml:space="preserve"> by </w:t>
      </w:r>
      <w:r w:rsidR="001B0897">
        <w:rPr>
          <w:rFonts w:cs="Arial"/>
          <w:sz w:val="20"/>
        </w:rPr>
        <w:t>the limitations</w:t>
      </w:r>
      <w:r w:rsidR="000F6718">
        <w:rPr>
          <w:rFonts w:cs="Arial"/>
          <w:sz w:val="20"/>
        </w:rPr>
        <w:t xml:space="preserve"> (restrictions)</w:t>
      </w:r>
      <w:r w:rsidR="001B0897">
        <w:rPr>
          <w:rFonts w:cs="Arial"/>
          <w:sz w:val="20"/>
        </w:rPr>
        <w:t xml:space="preserve"> in regard to part (2) of that Clause.  Therefore, a significant </w:t>
      </w:r>
      <w:r w:rsidR="00EB2C48">
        <w:rPr>
          <w:rFonts w:cs="Arial"/>
          <w:sz w:val="20"/>
        </w:rPr>
        <w:t xml:space="preserve">intensification is permissible </w:t>
      </w:r>
      <w:proofErr w:type="gramStart"/>
      <w:r w:rsidR="00EB2C48">
        <w:rPr>
          <w:rFonts w:cs="Arial"/>
          <w:sz w:val="20"/>
        </w:rPr>
        <w:t>in regard to</w:t>
      </w:r>
      <w:proofErr w:type="gramEnd"/>
      <w:r w:rsidR="00EB2C48">
        <w:rPr>
          <w:rFonts w:cs="Arial"/>
          <w:sz w:val="20"/>
        </w:rPr>
        <w:t xml:space="preserve"> the existing hotel (tourist and visitor accommodation)</w:t>
      </w:r>
      <w:r w:rsidR="00566F5C">
        <w:rPr>
          <w:rFonts w:cs="Arial"/>
          <w:sz w:val="20"/>
        </w:rPr>
        <w:t xml:space="preserve"> use</w:t>
      </w:r>
      <w:r w:rsidR="006600B8">
        <w:rPr>
          <w:rFonts w:cs="Arial"/>
          <w:sz w:val="20"/>
        </w:rPr>
        <w:t xml:space="preserve"> subject to consent</w:t>
      </w:r>
      <w:r w:rsidR="004D1145">
        <w:rPr>
          <w:rFonts w:cs="Arial"/>
          <w:sz w:val="20"/>
        </w:rPr>
        <w:t>.</w:t>
      </w:r>
    </w:p>
    <w:p w14:paraId="3FC2DA9F" w14:textId="77777777" w:rsidR="00566F5C" w:rsidRDefault="00566F5C" w:rsidP="00472237">
      <w:pPr>
        <w:jc w:val="both"/>
        <w:rPr>
          <w:rFonts w:cs="Arial"/>
          <w:sz w:val="20"/>
        </w:rPr>
      </w:pPr>
    </w:p>
    <w:p w14:paraId="3149E765" w14:textId="77777777" w:rsidR="0009550C" w:rsidRDefault="00566F5C" w:rsidP="00472237">
      <w:pPr>
        <w:jc w:val="both"/>
        <w:rPr>
          <w:rFonts w:cs="Arial"/>
          <w:sz w:val="20"/>
        </w:rPr>
      </w:pPr>
      <w:r>
        <w:rPr>
          <w:rFonts w:cs="Arial"/>
          <w:sz w:val="20"/>
        </w:rPr>
        <w:t xml:space="preserve">In addition, </w:t>
      </w:r>
      <w:r w:rsidR="009A35BE">
        <w:rPr>
          <w:rFonts w:cs="Arial"/>
          <w:sz w:val="20"/>
        </w:rPr>
        <w:t xml:space="preserve">the site is located within the E3 – Environmental Management zone under WLEP 2010 and </w:t>
      </w:r>
      <w:r>
        <w:rPr>
          <w:rFonts w:cs="Arial"/>
          <w:sz w:val="20"/>
        </w:rPr>
        <w:t>the eco-</w:t>
      </w:r>
      <w:r w:rsidR="00B3553E">
        <w:rPr>
          <w:rFonts w:cs="Arial"/>
          <w:sz w:val="20"/>
        </w:rPr>
        <w:t xml:space="preserve">tourist facility </w:t>
      </w:r>
      <w:r w:rsidR="006600B8">
        <w:rPr>
          <w:rFonts w:cs="Arial"/>
          <w:sz w:val="20"/>
        </w:rPr>
        <w:t xml:space="preserve">is a permissible use within </w:t>
      </w:r>
      <w:r w:rsidR="009A35BE">
        <w:rPr>
          <w:rFonts w:cs="Arial"/>
          <w:sz w:val="20"/>
        </w:rPr>
        <w:t xml:space="preserve">that </w:t>
      </w:r>
      <w:r w:rsidR="004D1145">
        <w:rPr>
          <w:rFonts w:cs="Arial"/>
          <w:sz w:val="20"/>
        </w:rPr>
        <w:t>zone</w:t>
      </w:r>
      <w:r w:rsidR="009A35BE">
        <w:rPr>
          <w:rFonts w:cs="Arial"/>
          <w:sz w:val="20"/>
        </w:rPr>
        <w:t xml:space="preserve"> under WLEP 2010.  </w:t>
      </w:r>
      <w:r w:rsidR="00EB2C48">
        <w:rPr>
          <w:rFonts w:cs="Arial"/>
          <w:sz w:val="20"/>
        </w:rPr>
        <w:t xml:space="preserve"> </w:t>
      </w:r>
      <w:r w:rsidR="006A7BAB">
        <w:rPr>
          <w:rFonts w:cs="Arial"/>
          <w:sz w:val="20"/>
        </w:rPr>
        <w:t xml:space="preserve"> </w:t>
      </w:r>
    </w:p>
    <w:p w14:paraId="7B3EDB2A" w14:textId="77777777" w:rsidR="002F2FEE" w:rsidRPr="00505B32" w:rsidRDefault="002F2FEE" w:rsidP="00472237">
      <w:pPr>
        <w:jc w:val="both"/>
        <w:rPr>
          <w:rFonts w:cs="Arial"/>
          <w:sz w:val="20"/>
        </w:rPr>
      </w:pPr>
    </w:p>
    <w:p w14:paraId="356AD36B" w14:textId="77777777" w:rsidR="00DC77AD" w:rsidRPr="00505B32" w:rsidRDefault="00880BCC" w:rsidP="00472237">
      <w:pPr>
        <w:jc w:val="both"/>
        <w:rPr>
          <w:rFonts w:cs="Arial"/>
          <w:sz w:val="20"/>
        </w:rPr>
      </w:pPr>
      <w:r w:rsidRPr="00505B32">
        <w:rPr>
          <w:rFonts w:cs="Arial"/>
          <w:sz w:val="20"/>
        </w:rPr>
        <w:t xml:space="preserve">The potential impacts (environmental, social and economic) have been addressed by the proponent and satisfied concerns </w:t>
      </w:r>
      <w:proofErr w:type="gramStart"/>
      <w:r w:rsidRPr="00505B32">
        <w:rPr>
          <w:rFonts w:cs="Arial"/>
          <w:sz w:val="20"/>
        </w:rPr>
        <w:t>in regard to</w:t>
      </w:r>
      <w:proofErr w:type="gramEnd"/>
      <w:r w:rsidR="00DC77AD" w:rsidRPr="00505B32">
        <w:rPr>
          <w:rFonts w:cs="Arial"/>
          <w:sz w:val="20"/>
        </w:rPr>
        <w:t>:</w:t>
      </w:r>
    </w:p>
    <w:p w14:paraId="5E3D7EC5" w14:textId="77777777" w:rsidR="00400F74" w:rsidRDefault="00400F74" w:rsidP="00472237">
      <w:pPr>
        <w:jc w:val="both"/>
        <w:rPr>
          <w:rFonts w:cs="Arial"/>
          <w:sz w:val="20"/>
        </w:rPr>
      </w:pPr>
    </w:p>
    <w:p w14:paraId="78352FAB" w14:textId="77777777" w:rsidR="006E4B78" w:rsidRDefault="007B177F" w:rsidP="00472237">
      <w:pPr>
        <w:jc w:val="both"/>
        <w:rPr>
          <w:rFonts w:cs="Arial"/>
          <w:sz w:val="20"/>
        </w:rPr>
      </w:pPr>
      <w:r>
        <w:rPr>
          <w:rFonts w:cs="Arial"/>
          <w:sz w:val="20"/>
        </w:rPr>
        <w:t xml:space="preserve">Bushfire Prone Land - </w:t>
      </w:r>
      <w:r w:rsidR="003D7A76">
        <w:rPr>
          <w:rFonts w:cs="Arial"/>
          <w:sz w:val="20"/>
        </w:rPr>
        <w:t xml:space="preserve">Clause </w:t>
      </w:r>
      <w:r w:rsidR="00F35FD3">
        <w:rPr>
          <w:rFonts w:cs="Arial"/>
          <w:sz w:val="20"/>
        </w:rPr>
        <w:t>4.46 of the</w:t>
      </w:r>
      <w:r w:rsidR="00F35FD3" w:rsidRPr="00F35FD3">
        <w:rPr>
          <w:rFonts w:eastAsiaTheme="minorHAnsi" w:cs="Arial"/>
          <w:i/>
          <w:sz w:val="20"/>
        </w:rPr>
        <w:t xml:space="preserve"> </w:t>
      </w:r>
      <w:r w:rsidR="00F35FD3" w:rsidRPr="008E0017">
        <w:rPr>
          <w:rFonts w:eastAsiaTheme="minorHAnsi" w:cs="Arial"/>
          <w:i/>
          <w:sz w:val="20"/>
        </w:rPr>
        <w:t>Environmental Planning and Assessment Act 1979</w:t>
      </w:r>
      <w:r w:rsidR="00F35FD3" w:rsidRPr="008E0017">
        <w:rPr>
          <w:rFonts w:eastAsiaTheme="minorHAnsi" w:cs="Arial"/>
          <w:sz w:val="20"/>
        </w:rPr>
        <w:t xml:space="preserve"> </w:t>
      </w:r>
      <w:r>
        <w:rPr>
          <w:rFonts w:eastAsiaTheme="minorHAnsi" w:cs="Arial"/>
          <w:sz w:val="20"/>
        </w:rPr>
        <w:t xml:space="preserve">has been addressed </w:t>
      </w:r>
      <w:proofErr w:type="gramStart"/>
      <w:r w:rsidR="00BC020D">
        <w:rPr>
          <w:rFonts w:cs="Arial"/>
          <w:sz w:val="20"/>
        </w:rPr>
        <w:t>in regard to</w:t>
      </w:r>
      <w:proofErr w:type="gramEnd"/>
      <w:r w:rsidR="00BC020D">
        <w:rPr>
          <w:rFonts w:cs="Arial"/>
          <w:sz w:val="20"/>
        </w:rPr>
        <w:t xml:space="preserve"> the proposal </w:t>
      </w:r>
      <w:r>
        <w:rPr>
          <w:rFonts w:cs="Arial"/>
          <w:sz w:val="20"/>
        </w:rPr>
        <w:t xml:space="preserve">which </w:t>
      </w:r>
      <w:r w:rsidR="00BC020D">
        <w:rPr>
          <w:rFonts w:cs="Arial"/>
          <w:sz w:val="20"/>
        </w:rPr>
        <w:t>compris</w:t>
      </w:r>
      <w:r>
        <w:rPr>
          <w:rFonts w:cs="Arial"/>
          <w:sz w:val="20"/>
        </w:rPr>
        <w:t>es</w:t>
      </w:r>
      <w:r w:rsidR="00BC020D">
        <w:rPr>
          <w:rFonts w:cs="Arial"/>
          <w:sz w:val="20"/>
        </w:rPr>
        <w:t xml:space="preserve"> Integrated Develo</w:t>
      </w:r>
      <w:r w:rsidR="00D57473">
        <w:rPr>
          <w:rFonts w:cs="Arial"/>
          <w:sz w:val="20"/>
        </w:rPr>
        <w:t xml:space="preserve">pment because the </w:t>
      </w:r>
      <w:r>
        <w:rPr>
          <w:rFonts w:cs="Arial"/>
          <w:sz w:val="20"/>
        </w:rPr>
        <w:t xml:space="preserve">existing / proposed </w:t>
      </w:r>
      <w:r w:rsidR="00D57473">
        <w:rPr>
          <w:rFonts w:cs="Arial"/>
          <w:sz w:val="20"/>
        </w:rPr>
        <w:t>use</w:t>
      </w:r>
      <w:r>
        <w:rPr>
          <w:rFonts w:cs="Arial"/>
          <w:sz w:val="20"/>
        </w:rPr>
        <w:t>s</w:t>
      </w:r>
      <w:r w:rsidR="00D57473">
        <w:rPr>
          <w:rFonts w:cs="Arial"/>
          <w:sz w:val="20"/>
        </w:rPr>
        <w:t xml:space="preserve"> </w:t>
      </w:r>
      <w:r>
        <w:rPr>
          <w:rFonts w:cs="Arial"/>
          <w:sz w:val="20"/>
        </w:rPr>
        <w:t xml:space="preserve">are </w:t>
      </w:r>
      <w:r w:rsidR="00D57473">
        <w:rPr>
          <w:rFonts w:cs="Arial"/>
          <w:sz w:val="20"/>
        </w:rPr>
        <w:t xml:space="preserve">to </w:t>
      </w:r>
      <w:r w:rsidR="00DC77AD" w:rsidRPr="00505B32">
        <w:rPr>
          <w:rFonts w:cs="Arial"/>
          <w:sz w:val="20"/>
        </w:rPr>
        <w:t>B</w:t>
      </w:r>
      <w:r w:rsidR="00880BCC" w:rsidRPr="00505B32">
        <w:rPr>
          <w:rFonts w:cs="Arial"/>
          <w:sz w:val="20"/>
        </w:rPr>
        <w:t xml:space="preserve">ushfire </w:t>
      </w:r>
      <w:r w:rsidR="00DC77AD" w:rsidRPr="00505B32">
        <w:rPr>
          <w:rFonts w:cs="Arial"/>
          <w:sz w:val="20"/>
        </w:rPr>
        <w:t>Prone Land</w:t>
      </w:r>
      <w:r w:rsidR="00D57473">
        <w:rPr>
          <w:rFonts w:cs="Arial"/>
          <w:sz w:val="20"/>
        </w:rPr>
        <w:t xml:space="preserve"> and </w:t>
      </w:r>
      <w:r>
        <w:rPr>
          <w:rFonts w:cs="Arial"/>
          <w:sz w:val="20"/>
        </w:rPr>
        <w:t xml:space="preserve">therefore </w:t>
      </w:r>
      <w:r w:rsidR="00D57473">
        <w:rPr>
          <w:rFonts w:cs="Arial"/>
          <w:sz w:val="20"/>
        </w:rPr>
        <w:t xml:space="preserve">require the issuance of a </w:t>
      </w:r>
      <w:r w:rsidR="00FE49BF">
        <w:rPr>
          <w:rFonts w:cs="Arial"/>
          <w:sz w:val="20"/>
        </w:rPr>
        <w:t xml:space="preserve">s100B Authority under the </w:t>
      </w:r>
      <w:r w:rsidR="00FE49BF" w:rsidRPr="007B177F">
        <w:rPr>
          <w:rFonts w:cs="Arial"/>
          <w:i/>
          <w:sz w:val="20"/>
        </w:rPr>
        <w:t>Rural Fires Act</w:t>
      </w:r>
      <w:r w:rsidR="00FE49BF">
        <w:rPr>
          <w:rFonts w:cs="Arial"/>
          <w:sz w:val="20"/>
        </w:rPr>
        <w:t xml:space="preserve"> </w:t>
      </w:r>
      <w:r w:rsidR="00FE49BF" w:rsidRPr="007B177F">
        <w:rPr>
          <w:rFonts w:cs="Arial"/>
          <w:i/>
          <w:sz w:val="20"/>
        </w:rPr>
        <w:t>1997</w:t>
      </w:r>
      <w:r w:rsidR="00FE49BF">
        <w:rPr>
          <w:rFonts w:cs="Arial"/>
          <w:sz w:val="20"/>
        </w:rPr>
        <w:t xml:space="preserve"> has been addressed and the s100B Authority and conditions have been issued and </w:t>
      </w:r>
      <w:r w:rsidR="00E84DC7">
        <w:rPr>
          <w:rFonts w:cs="Arial"/>
          <w:sz w:val="20"/>
        </w:rPr>
        <w:t xml:space="preserve">form part of the draft conditions of consent.  </w:t>
      </w:r>
    </w:p>
    <w:p w14:paraId="2B72A6BD" w14:textId="77777777" w:rsidR="006E4B78" w:rsidRDefault="006E4B78" w:rsidP="00472237">
      <w:pPr>
        <w:jc w:val="both"/>
        <w:rPr>
          <w:rFonts w:cs="Arial"/>
          <w:sz w:val="20"/>
        </w:rPr>
      </w:pPr>
    </w:p>
    <w:p w14:paraId="68735EA0" w14:textId="77777777" w:rsidR="007B177F" w:rsidRDefault="007B177F" w:rsidP="00472237">
      <w:pPr>
        <w:jc w:val="both"/>
        <w:rPr>
          <w:rFonts w:cs="Arial"/>
          <w:sz w:val="20"/>
        </w:rPr>
      </w:pPr>
      <w:r>
        <w:rPr>
          <w:rFonts w:cs="Arial"/>
          <w:sz w:val="20"/>
        </w:rPr>
        <w:t>Water Management -</w:t>
      </w:r>
      <w:r w:rsidR="00501D20">
        <w:rPr>
          <w:rFonts w:cs="Arial"/>
          <w:sz w:val="20"/>
        </w:rPr>
        <w:t xml:space="preserve"> </w:t>
      </w:r>
      <w:r>
        <w:rPr>
          <w:rFonts w:cs="Arial"/>
          <w:sz w:val="20"/>
        </w:rPr>
        <w:t>The proposal was also referred to Water NSW due to the works compris</w:t>
      </w:r>
      <w:r w:rsidR="00501D20">
        <w:rPr>
          <w:rFonts w:cs="Arial"/>
          <w:sz w:val="20"/>
        </w:rPr>
        <w:t>ing a type that requires concurrence</w:t>
      </w:r>
      <w:r>
        <w:rPr>
          <w:rFonts w:cs="Arial"/>
          <w:sz w:val="20"/>
        </w:rPr>
        <w:t xml:space="preserve"> under SEPP (Sydney Drinking Water Catchment) </w:t>
      </w:r>
      <w:r w:rsidR="000C5206">
        <w:rPr>
          <w:rFonts w:cs="Arial"/>
          <w:sz w:val="20"/>
        </w:rPr>
        <w:t>2011.</w:t>
      </w:r>
      <w:r w:rsidR="00501D20">
        <w:rPr>
          <w:rFonts w:cs="Arial"/>
          <w:sz w:val="20"/>
        </w:rPr>
        <w:t xml:space="preserve">  Concurrence and </w:t>
      </w:r>
      <w:r w:rsidR="003208C5">
        <w:rPr>
          <w:rFonts w:cs="Arial"/>
          <w:sz w:val="20"/>
        </w:rPr>
        <w:t>conditions</w:t>
      </w:r>
      <w:r w:rsidR="00501D20">
        <w:rPr>
          <w:rFonts w:cs="Arial"/>
          <w:sz w:val="20"/>
        </w:rPr>
        <w:t xml:space="preserve"> have been received.  </w:t>
      </w:r>
    </w:p>
    <w:p w14:paraId="2D020248" w14:textId="77777777" w:rsidR="007B177F" w:rsidRDefault="007B177F" w:rsidP="00472237">
      <w:pPr>
        <w:jc w:val="both"/>
        <w:rPr>
          <w:rFonts w:cs="Arial"/>
          <w:sz w:val="20"/>
        </w:rPr>
      </w:pPr>
    </w:p>
    <w:p w14:paraId="411E5C0C" w14:textId="77777777" w:rsidR="00C91DC9" w:rsidRPr="00505B32" w:rsidRDefault="00880BCC" w:rsidP="00472237">
      <w:pPr>
        <w:jc w:val="both"/>
        <w:rPr>
          <w:rFonts w:cs="Arial"/>
          <w:sz w:val="20"/>
        </w:rPr>
      </w:pPr>
      <w:r w:rsidRPr="009F3CFE">
        <w:rPr>
          <w:rFonts w:cs="Arial"/>
          <w:sz w:val="20"/>
        </w:rPr>
        <w:t>Biodiversity</w:t>
      </w:r>
      <w:r w:rsidR="007B177F" w:rsidRPr="009F3CFE">
        <w:rPr>
          <w:rFonts w:cs="Arial"/>
          <w:sz w:val="20"/>
        </w:rPr>
        <w:t xml:space="preserve"> - The site includes an area of Robertson Basalt Rainforest (</w:t>
      </w:r>
      <w:r w:rsidR="00754494" w:rsidRPr="009F3CFE">
        <w:rPr>
          <w:rFonts w:cs="Arial"/>
          <w:sz w:val="20"/>
        </w:rPr>
        <w:t>E</w:t>
      </w:r>
      <w:r w:rsidR="00754494">
        <w:rPr>
          <w:rFonts w:cs="Arial"/>
          <w:sz w:val="20"/>
        </w:rPr>
        <w:t>ndangered</w:t>
      </w:r>
      <w:r w:rsidR="009F3CFE">
        <w:rPr>
          <w:rFonts w:cs="Arial"/>
          <w:sz w:val="20"/>
        </w:rPr>
        <w:t xml:space="preserve"> </w:t>
      </w:r>
      <w:r w:rsidR="007B177F" w:rsidRPr="009F3CFE">
        <w:rPr>
          <w:rFonts w:cs="Arial"/>
          <w:sz w:val="20"/>
        </w:rPr>
        <w:t>E</w:t>
      </w:r>
      <w:r w:rsidR="009F3CFE">
        <w:rPr>
          <w:rFonts w:cs="Arial"/>
          <w:sz w:val="20"/>
        </w:rPr>
        <w:t xml:space="preserve">cological </w:t>
      </w:r>
      <w:r w:rsidR="009F3CFE" w:rsidRPr="009F3CFE">
        <w:rPr>
          <w:rFonts w:cs="Arial"/>
          <w:sz w:val="20"/>
        </w:rPr>
        <w:t>C</w:t>
      </w:r>
      <w:r w:rsidR="009F3CFE">
        <w:rPr>
          <w:rFonts w:cs="Arial"/>
          <w:sz w:val="20"/>
        </w:rPr>
        <w:t>ommunity (EEC)</w:t>
      </w:r>
      <w:r w:rsidR="007B177F" w:rsidRPr="009F3CFE">
        <w:rPr>
          <w:rFonts w:cs="Arial"/>
          <w:sz w:val="20"/>
        </w:rPr>
        <w:t xml:space="preserve">) </w:t>
      </w:r>
      <w:r w:rsidR="009F3CFE" w:rsidRPr="009F3CFE">
        <w:rPr>
          <w:rFonts w:cs="Arial"/>
          <w:sz w:val="20"/>
        </w:rPr>
        <w:t>(</w:t>
      </w:r>
      <w:r w:rsidRPr="009F3CFE">
        <w:rPr>
          <w:rFonts w:cs="Arial"/>
          <w:sz w:val="20"/>
        </w:rPr>
        <w:t>BDAR / VMP</w:t>
      </w:r>
      <w:r w:rsidRPr="00505B32">
        <w:rPr>
          <w:rFonts w:cs="Arial"/>
          <w:sz w:val="20"/>
        </w:rPr>
        <w:t xml:space="preserve"> provided with associated ecological review undertaken and found to be satisfactory subject to conditions)</w:t>
      </w:r>
      <w:r w:rsidR="00B56D8F" w:rsidRPr="00505B32">
        <w:rPr>
          <w:rFonts w:cs="Arial"/>
          <w:sz w:val="20"/>
        </w:rPr>
        <w:t xml:space="preserve"> an Eco-walk is a key part of this proposal </w:t>
      </w:r>
      <w:r w:rsidR="00C7428A" w:rsidRPr="00505B32">
        <w:rPr>
          <w:rFonts w:cs="Arial"/>
          <w:sz w:val="20"/>
        </w:rPr>
        <w:t>with the eco-cabins located throughout the site accessing pathways leading to this feature</w:t>
      </w:r>
      <w:r w:rsidR="003208C5">
        <w:rPr>
          <w:rFonts w:cs="Arial"/>
          <w:sz w:val="20"/>
        </w:rPr>
        <w:t xml:space="preserve">.  Ecological advice has been received </w:t>
      </w:r>
      <w:proofErr w:type="gramStart"/>
      <w:r w:rsidR="003208C5">
        <w:rPr>
          <w:rFonts w:cs="Arial"/>
          <w:sz w:val="20"/>
        </w:rPr>
        <w:t>in regard to</w:t>
      </w:r>
      <w:proofErr w:type="gramEnd"/>
      <w:r w:rsidR="003208C5">
        <w:rPr>
          <w:rFonts w:cs="Arial"/>
          <w:sz w:val="20"/>
        </w:rPr>
        <w:t xml:space="preserve"> impacts under the Biodiversity Conservation Act 2016.</w:t>
      </w:r>
    </w:p>
    <w:p w14:paraId="44BE14AC" w14:textId="77777777" w:rsidR="00400F74" w:rsidRDefault="00400F74" w:rsidP="00472237">
      <w:pPr>
        <w:jc w:val="both"/>
        <w:rPr>
          <w:rFonts w:cs="Arial"/>
          <w:sz w:val="20"/>
        </w:rPr>
      </w:pPr>
    </w:p>
    <w:p w14:paraId="4B2BDBEE" w14:textId="77777777" w:rsidR="003208C5" w:rsidRDefault="00880BCC" w:rsidP="00472237">
      <w:pPr>
        <w:jc w:val="both"/>
        <w:rPr>
          <w:rFonts w:cs="Arial"/>
          <w:sz w:val="20"/>
        </w:rPr>
      </w:pPr>
      <w:r w:rsidRPr="00505B32">
        <w:rPr>
          <w:rFonts w:cs="Arial"/>
          <w:sz w:val="20"/>
        </w:rPr>
        <w:t>Heritage</w:t>
      </w:r>
      <w:r w:rsidR="009F3CFE">
        <w:rPr>
          <w:rFonts w:cs="Arial"/>
          <w:sz w:val="20"/>
        </w:rPr>
        <w:t xml:space="preserve"> – The site is listed as a local item </w:t>
      </w:r>
      <w:r w:rsidR="008B699E">
        <w:rPr>
          <w:rFonts w:cs="Arial"/>
          <w:sz w:val="20"/>
        </w:rPr>
        <w:t xml:space="preserve">under </w:t>
      </w:r>
      <w:r w:rsidR="009F3CFE">
        <w:rPr>
          <w:rFonts w:cs="Arial"/>
          <w:sz w:val="20"/>
        </w:rPr>
        <w:t xml:space="preserve">WLEP 2010.  </w:t>
      </w:r>
      <w:r w:rsidRPr="00505B32">
        <w:rPr>
          <w:rFonts w:cs="Arial"/>
          <w:sz w:val="20"/>
        </w:rPr>
        <w:t xml:space="preserve"> </w:t>
      </w:r>
      <w:r w:rsidR="008B699E">
        <w:rPr>
          <w:rFonts w:cs="Arial"/>
          <w:sz w:val="20"/>
        </w:rPr>
        <w:t xml:space="preserve">  The item has two reference numbers being I601 &amp; I603.  The heritage impact </w:t>
      </w:r>
      <w:r w:rsidR="00F755C1">
        <w:rPr>
          <w:rFonts w:cs="Arial"/>
          <w:sz w:val="20"/>
        </w:rPr>
        <w:t xml:space="preserve">was considered in the assessment and considered an appropriate outcome for the site </w:t>
      </w:r>
      <w:r w:rsidRPr="00505B32">
        <w:rPr>
          <w:rFonts w:cs="Arial"/>
          <w:sz w:val="20"/>
        </w:rPr>
        <w:t xml:space="preserve">(heritage committee support </w:t>
      </w:r>
      <w:r w:rsidR="001C7631" w:rsidRPr="00505B32">
        <w:rPr>
          <w:rFonts w:cs="Arial"/>
          <w:sz w:val="20"/>
        </w:rPr>
        <w:t>given,</w:t>
      </w:r>
      <w:r w:rsidRPr="00505B32">
        <w:rPr>
          <w:rFonts w:cs="Arial"/>
          <w:sz w:val="20"/>
        </w:rPr>
        <w:t xml:space="preserve"> and heritage advisor satisfied due to plans provided and conditions as recommended)</w:t>
      </w:r>
      <w:r w:rsidR="003208C5">
        <w:rPr>
          <w:rFonts w:cs="Arial"/>
          <w:sz w:val="20"/>
        </w:rPr>
        <w:t xml:space="preserve">. </w:t>
      </w:r>
    </w:p>
    <w:p w14:paraId="6CA1244E" w14:textId="77777777" w:rsidR="003208C5" w:rsidRDefault="003208C5" w:rsidP="00472237">
      <w:pPr>
        <w:jc w:val="both"/>
        <w:rPr>
          <w:rFonts w:cs="Arial"/>
          <w:sz w:val="20"/>
        </w:rPr>
      </w:pPr>
    </w:p>
    <w:p w14:paraId="7CFAC549" w14:textId="77777777" w:rsidR="00880BCC" w:rsidRPr="00505B32" w:rsidRDefault="003208C5" w:rsidP="00472237">
      <w:pPr>
        <w:jc w:val="both"/>
        <w:rPr>
          <w:rFonts w:cs="Arial"/>
          <w:sz w:val="20"/>
        </w:rPr>
      </w:pPr>
      <w:r>
        <w:rPr>
          <w:rFonts w:cs="Arial"/>
          <w:sz w:val="20"/>
        </w:rPr>
        <w:t>T</w:t>
      </w:r>
      <w:r w:rsidR="00880BCC" w:rsidRPr="003208C5">
        <w:rPr>
          <w:rFonts w:cs="Arial"/>
          <w:sz w:val="20"/>
        </w:rPr>
        <w:t>raffic</w:t>
      </w:r>
      <w:r>
        <w:rPr>
          <w:rFonts w:cs="Arial"/>
          <w:sz w:val="20"/>
        </w:rPr>
        <w:t xml:space="preserve"> – Issues pertaining to SEPP (Infrastructure) have been resolved and </w:t>
      </w:r>
      <w:r w:rsidR="00880BCC" w:rsidRPr="003208C5">
        <w:rPr>
          <w:rFonts w:cs="Arial"/>
          <w:sz w:val="20"/>
        </w:rPr>
        <w:t xml:space="preserve">TfNSW have provided </w:t>
      </w:r>
      <w:r w:rsidR="001C7631">
        <w:rPr>
          <w:rFonts w:cs="Arial"/>
          <w:sz w:val="20"/>
        </w:rPr>
        <w:t xml:space="preserve">their support and conditional requirements.  </w:t>
      </w:r>
    </w:p>
    <w:p w14:paraId="3B6F7296" w14:textId="77777777" w:rsidR="00880BCC" w:rsidRDefault="00880BCC" w:rsidP="00472237">
      <w:pPr>
        <w:jc w:val="both"/>
        <w:rPr>
          <w:rFonts w:cs="Arial"/>
          <w:sz w:val="20"/>
        </w:rPr>
      </w:pPr>
    </w:p>
    <w:p w14:paraId="3D8BC214" w14:textId="77777777" w:rsidR="001C7631" w:rsidRDefault="001C7631" w:rsidP="00472237">
      <w:pPr>
        <w:jc w:val="both"/>
        <w:rPr>
          <w:rFonts w:cs="Arial"/>
          <w:sz w:val="20"/>
        </w:rPr>
      </w:pPr>
    </w:p>
    <w:p w14:paraId="35A14E16" w14:textId="77777777" w:rsidR="001C7631" w:rsidRDefault="001C7631" w:rsidP="00472237">
      <w:pPr>
        <w:jc w:val="both"/>
        <w:rPr>
          <w:rFonts w:cs="Arial"/>
          <w:sz w:val="20"/>
        </w:rPr>
      </w:pPr>
    </w:p>
    <w:p w14:paraId="083D6D26" w14:textId="77777777" w:rsidR="009F3CFE" w:rsidRDefault="009F3CFE" w:rsidP="00472237">
      <w:pPr>
        <w:jc w:val="both"/>
        <w:rPr>
          <w:rFonts w:cs="Arial"/>
          <w:sz w:val="20"/>
        </w:rPr>
      </w:pPr>
      <w:r>
        <w:rPr>
          <w:rFonts w:cs="Arial"/>
          <w:sz w:val="20"/>
        </w:rPr>
        <w:lastRenderedPageBreak/>
        <w:t xml:space="preserve">The proposal has been subject to two (2) periods of public notification and advertising resulting in public submissions.  Much concern was raised </w:t>
      </w:r>
      <w:proofErr w:type="gramStart"/>
      <w:r>
        <w:rPr>
          <w:rFonts w:cs="Arial"/>
          <w:sz w:val="20"/>
        </w:rPr>
        <w:t>in regard to</w:t>
      </w:r>
      <w:proofErr w:type="gramEnd"/>
      <w:r>
        <w:rPr>
          <w:rFonts w:cs="Arial"/>
          <w:sz w:val="20"/>
        </w:rPr>
        <w:t xml:space="preserve"> access to and from the site along with wider localised impacts.  These matters have been addressed to a point in term</w:t>
      </w:r>
      <w:r w:rsidR="00F755C1">
        <w:rPr>
          <w:rFonts w:cs="Arial"/>
          <w:sz w:val="20"/>
        </w:rPr>
        <w:t>s</w:t>
      </w:r>
      <w:r>
        <w:rPr>
          <w:rFonts w:cs="Arial"/>
          <w:sz w:val="20"/>
        </w:rPr>
        <w:t xml:space="preserve"> of the assessment, where approval subject to the imposition of conditions has been recommended to the panel. </w:t>
      </w:r>
    </w:p>
    <w:p w14:paraId="37910566" w14:textId="77777777" w:rsidR="000F6718" w:rsidRPr="00505B32" w:rsidRDefault="000F6718" w:rsidP="00472237">
      <w:pPr>
        <w:jc w:val="both"/>
        <w:rPr>
          <w:rFonts w:cs="Arial"/>
          <w:sz w:val="20"/>
        </w:rPr>
      </w:pPr>
    </w:p>
    <w:p w14:paraId="5188F58B" w14:textId="77777777" w:rsidR="00880BCC" w:rsidRPr="00505B32" w:rsidRDefault="00880BCC" w:rsidP="00880BCC">
      <w:pPr>
        <w:rPr>
          <w:rFonts w:cs="Arial"/>
          <w:b/>
          <w:sz w:val="20"/>
        </w:rPr>
      </w:pPr>
      <w:r w:rsidRPr="00505B32">
        <w:rPr>
          <w:rFonts w:cs="Arial"/>
          <w:b/>
          <w:sz w:val="20"/>
        </w:rPr>
        <w:t>Officers Recommendation</w:t>
      </w:r>
    </w:p>
    <w:p w14:paraId="0E40A705" w14:textId="77777777" w:rsidR="00880BCC" w:rsidRPr="00505B32" w:rsidRDefault="00880BCC" w:rsidP="00880BCC">
      <w:pPr>
        <w:rPr>
          <w:rFonts w:cs="Arial"/>
          <w:sz w:val="20"/>
        </w:rPr>
      </w:pPr>
    </w:p>
    <w:p w14:paraId="61543644" w14:textId="77777777" w:rsidR="00880BCC" w:rsidRPr="00505B32" w:rsidRDefault="00880BCC" w:rsidP="00880BCC">
      <w:pPr>
        <w:jc w:val="both"/>
        <w:rPr>
          <w:rFonts w:cs="Arial"/>
          <w:sz w:val="20"/>
        </w:rPr>
      </w:pPr>
      <w:r w:rsidRPr="00505B32">
        <w:rPr>
          <w:rFonts w:cs="Arial"/>
          <w:b/>
          <w:bCs/>
          <w:sz w:val="20"/>
        </w:rPr>
        <w:t xml:space="preserve">THAT the Southern Regional Planning Panel (SRPP) approve the proposed development application subject to the attached conditions and issue consent for the application DA20/1069 for </w:t>
      </w:r>
      <w:r w:rsidRPr="00505B32">
        <w:rPr>
          <w:rFonts w:cs="Arial"/>
          <w:b/>
          <w:sz w:val="20"/>
        </w:rPr>
        <w:t>Tourist and Visitor Accommodation</w:t>
      </w:r>
      <w:bookmarkStart w:id="0" w:name="PROPOSEDDEV"/>
      <w:bookmarkEnd w:id="0"/>
      <w:r w:rsidRPr="00505B32">
        <w:rPr>
          <w:rFonts w:cs="Arial"/>
          <w:b/>
          <w:sz w:val="20"/>
        </w:rPr>
        <w:t xml:space="preserve"> - Refurbishment of the existing hotel, a four storey addition to the rear of the hotel to accommodate 46 new rooms, an ancillary function centre and new basement car parking. 13 new eco-tourist cabins, 7 new eco-tourist villas, new swimming pool and leisure centre, refurbishment of the workers cottage into an artist studio, a new reception and new internal roads and pedestrian pathways </w:t>
      </w:r>
      <w:r w:rsidRPr="00505B32">
        <w:rPr>
          <w:rFonts w:cs="Arial"/>
          <w:b/>
          <w:bCs/>
          <w:sz w:val="20"/>
        </w:rPr>
        <w:t xml:space="preserve">at </w:t>
      </w:r>
      <w:r w:rsidRPr="00505B32">
        <w:rPr>
          <w:rFonts w:cs="Arial"/>
          <w:b/>
          <w:sz w:val="20"/>
        </w:rPr>
        <w:t>The Robertson Hotel, 1 Fountaindale Road, Robertson,</w:t>
      </w:r>
      <w:r w:rsidRPr="00505B32">
        <w:rPr>
          <w:rFonts w:cs="Arial"/>
          <w:sz w:val="20"/>
        </w:rPr>
        <w:t xml:space="preserve"> </w:t>
      </w:r>
      <w:bookmarkStart w:id="1" w:name="PROPADDRESS"/>
      <w:bookmarkEnd w:id="1"/>
      <w:r w:rsidRPr="00505B32">
        <w:rPr>
          <w:rFonts w:cs="Arial"/>
          <w:b/>
          <w:sz w:val="20"/>
        </w:rPr>
        <w:t>NSW 2577</w:t>
      </w:r>
      <w:r w:rsidRPr="00505B32">
        <w:rPr>
          <w:rFonts w:cs="Arial"/>
          <w:b/>
          <w:bCs/>
          <w:sz w:val="20"/>
        </w:rPr>
        <w:t>.</w:t>
      </w:r>
    </w:p>
    <w:p w14:paraId="76B2CB88" w14:textId="77777777" w:rsidR="00880BCC" w:rsidRPr="00505B32" w:rsidRDefault="00880BCC" w:rsidP="00880BCC">
      <w:pPr>
        <w:rPr>
          <w:rFonts w:cs="Arial"/>
          <w:sz w:val="20"/>
        </w:rPr>
      </w:pPr>
    </w:p>
    <w:p w14:paraId="443711C6" w14:textId="77777777" w:rsidR="00880BCC" w:rsidRPr="00505B32" w:rsidRDefault="00880BCC" w:rsidP="00880BCC">
      <w:pPr>
        <w:jc w:val="both"/>
        <w:rPr>
          <w:rFonts w:cs="Arial"/>
          <w:sz w:val="20"/>
        </w:rPr>
      </w:pPr>
      <w:r w:rsidRPr="00505B32">
        <w:rPr>
          <w:rFonts w:cs="Arial"/>
          <w:sz w:val="20"/>
        </w:rPr>
        <w:t xml:space="preserve">The redevelopment of this property has been a matter of discussion for </w:t>
      </w:r>
      <w:proofErr w:type="gramStart"/>
      <w:r w:rsidRPr="00505B32">
        <w:rPr>
          <w:rFonts w:cs="Arial"/>
          <w:sz w:val="20"/>
        </w:rPr>
        <w:t>a number of</w:t>
      </w:r>
      <w:proofErr w:type="gramEnd"/>
      <w:r w:rsidRPr="00505B32">
        <w:rPr>
          <w:rFonts w:cs="Arial"/>
          <w:sz w:val="20"/>
        </w:rPr>
        <w:t xml:space="preserve"> years and the main hotel building, being a</w:t>
      </w:r>
      <w:r w:rsidR="00736DD9" w:rsidRPr="00505B32">
        <w:rPr>
          <w:rFonts w:cs="Arial"/>
          <w:sz w:val="20"/>
        </w:rPr>
        <w:t xml:space="preserve"> locally listed</w:t>
      </w:r>
      <w:r w:rsidRPr="00505B32">
        <w:rPr>
          <w:rFonts w:cs="Arial"/>
          <w:sz w:val="20"/>
        </w:rPr>
        <w:t xml:space="preserve"> </w:t>
      </w:r>
      <w:r w:rsidR="001C7631" w:rsidRPr="001C7631">
        <w:rPr>
          <w:rFonts w:cs="Arial"/>
          <w:sz w:val="20"/>
        </w:rPr>
        <w:t xml:space="preserve">heritage item, now </w:t>
      </w:r>
      <w:r w:rsidRPr="00505B32">
        <w:rPr>
          <w:rFonts w:cs="Arial"/>
          <w:sz w:val="20"/>
        </w:rPr>
        <w:t xml:space="preserve">showing signs of its age in terms of its appearance and structure. </w:t>
      </w:r>
    </w:p>
    <w:p w14:paraId="0FB1AC07" w14:textId="77777777" w:rsidR="00880BCC" w:rsidRPr="00505B32" w:rsidRDefault="00880BCC" w:rsidP="00880BCC">
      <w:pPr>
        <w:jc w:val="both"/>
        <w:rPr>
          <w:rFonts w:cs="Arial"/>
          <w:sz w:val="20"/>
        </w:rPr>
      </w:pPr>
    </w:p>
    <w:p w14:paraId="2E214CE1" w14:textId="77777777" w:rsidR="00880BCC" w:rsidRPr="00505B32" w:rsidRDefault="00880BCC" w:rsidP="00880BCC">
      <w:pPr>
        <w:jc w:val="both"/>
        <w:rPr>
          <w:rFonts w:cs="Arial"/>
          <w:sz w:val="20"/>
        </w:rPr>
      </w:pPr>
      <w:r w:rsidRPr="00505B32">
        <w:rPr>
          <w:rFonts w:cs="Arial"/>
          <w:sz w:val="20"/>
        </w:rPr>
        <w:t>The proposal forms part of wider strategy throughout the Wingecarribee Shire area which aims to improve tourist facilities and enhance the ‘visitor experience’ to the Southern Highlands.</w:t>
      </w:r>
      <w:r w:rsidR="00511646" w:rsidRPr="00505B32">
        <w:rPr>
          <w:rFonts w:cs="Arial"/>
          <w:sz w:val="20"/>
        </w:rPr>
        <w:t xml:space="preserve">  The proposal </w:t>
      </w:r>
      <w:r w:rsidR="00EB3B4A" w:rsidRPr="00505B32">
        <w:rPr>
          <w:rFonts w:cs="Arial"/>
          <w:sz w:val="20"/>
        </w:rPr>
        <w:t>specifically</w:t>
      </w:r>
      <w:r w:rsidR="00511646" w:rsidRPr="00505B32">
        <w:rPr>
          <w:rFonts w:cs="Arial"/>
          <w:sz w:val="20"/>
        </w:rPr>
        <w:t xml:space="preserve"> meets the</w:t>
      </w:r>
      <w:r w:rsidR="001C7631">
        <w:rPr>
          <w:rFonts w:cs="Arial"/>
          <w:sz w:val="20"/>
        </w:rPr>
        <w:t xml:space="preserve"> </w:t>
      </w:r>
      <w:r w:rsidR="00511646" w:rsidRPr="00505B32">
        <w:rPr>
          <w:rFonts w:cs="Arial"/>
          <w:sz w:val="20"/>
        </w:rPr>
        <w:t>Highlands Destination Plan (</w:t>
      </w:r>
      <w:r w:rsidR="001C7631">
        <w:rPr>
          <w:rFonts w:cs="Arial"/>
          <w:sz w:val="20"/>
        </w:rPr>
        <w:t xml:space="preserve">economic development </w:t>
      </w:r>
      <w:r w:rsidR="00511646" w:rsidRPr="00505B32">
        <w:rPr>
          <w:rFonts w:cs="Arial"/>
          <w:sz w:val="20"/>
        </w:rPr>
        <w:t>strateg</w:t>
      </w:r>
      <w:r w:rsidR="001C7631">
        <w:rPr>
          <w:rFonts w:cs="Arial"/>
          <w:sz w:val="20"/>
        </w:rPr>
        <w:t xml:space="preserve">y) </w:t>
      </w:r>
      <w:proofErr w:type="gramStart"/>
      <w:r w:rsidR="00511646" w:rsidRPr="00505B32">
        <w:rPr>
          <w:rFonts w:cs="Arial"/>
          <w:sz w:val="20"/>
        </w:rPr>
        <w:t>in regard to</w:t>
      </w:r>
      <w:proofErr w:type="gramEnd"/>
      <w:r w:rsidR="00511646" w:rsidRPr="00505B32">
        <w:rPr>
          <w:rFonts w:cs="Arial"/>
          <w:sz w:val="20"/>
        </w:rPr>
        <w:t xml:space="preserve"> mid-week accommodation and </w:t>
      </w:r>
      <w:r w:rsidR="005B31BD" w:rsidRPr="00505B32">
        <w:rPr>
          <w:rFonts w:cs="Arial"/>
          <w:sz w:val="20"/>
        </w:rPr>
        <w:t xml:space="preserve">conference facilities. </w:t>
      </w:r>
    </w:p>
    <w:p w14:paraId="4E8F2064" w14:textId="77777777" w:rsidR="00880BCC" w:rsidRPr="00505B32" w:rsidRDefault="00880BCC" w:rsidP="00880BCC">
      <w:pPr>
        <w:jc w:val="both"/>
        <w:rPr>
          <w:rFonts w:cs="Arial"/>
          <w:sz w:val="20"/>
        </w:rPr>
      </w:pPr>
    </w:p>
    <w:p w14:paraId="63DA6F32" w14:textId="77777777" w:rsidR="00880BCC" w:rsidRPr="00505B32" w:rsidRDefault="00880BCC" w:rsidP="00880BCC">
      <w:pPr>
        <w:jc w:val="both"/>
        <w:rPr>
          <w:rFonts w:cs="Arial"/>
          <w:sz w:val="20"/>
        </w:rPr>
      </w:pPr>
      <w:r w:rsidRPr="00505B32">
        <w:rPr>
          <w:rFonts w:cs="Arial"/>
          <w:sz w:val="20"/>
        </w:rPr>
        <w:t xml:space="preserve">Accordingly, </w:t>
      </w:r>
      <w:r w:rsidR="00F755C1">
        <w:rPr>
          <w:rFonts w:cs="Arial"/>
          <w:sz w:val="20"/>
        </w:rPr>
        <w:t>the proposal</w:t>
      </w:r>
      <w:r w:rsidRPr="00505B32">
        <w:rPr>
          <w:rFonts w:cs="Arial"/>
          <w:sz w:val="20"/>
        </w:rPr>
        <w:t xml:space="preserve"> </w:t>
      </w:r>
      <w:r w:rsidR="00F755C1">
        <w:rPr>
          <w:rFonts w:cs="Arial"/>
          <w:sz w:val="20"/>
        </w:rPr>
        <w:t xml:space="preserve">to </w:t>
      </w:r>
      <w:r w:rsidRPr="00505B32">
        <w:rPr>
          <w:rFonts w:cs="Arial"/>
          <w:sz w:val="20"/>
        </w:rPr>
        <w:t>increase hotel room numbers and cabins, provide ancillary facilities including a swimming pool and spa</w:t>
      </w:r>
      <w:r w:rsidR="00F755C1">
        <w:rPr>
          <w:rFonts w:cs="Arial"/>
          <w:sz w:val="20"/>
        </w:rPr>
        <w:t>, install</w:t>
      </w:r>
      <w:r w:rsidRPr="00505B32">
        <w:rPr>
          <w:rFonts w:cs="Arial"/>
          <w:sz w:val="20"/>
        </w:rPr>
        <w:t xml:space="preserve"> an ‘artist in residence’, </w:t>
      </w:r>
      <w:r w:rsidR="00F755C1">
        <w:rPr>
          <w:rFonts w:cs="Arial"/>
          <w:sz w:val="20"/>
        </w:rPr>
        <w:t xml:space="preserve">provide </w:t>
      </w:r>
      <w:r w:rsidR="001C7631">
        <w:rPr>
          <w:rFonts w:cs="Arial"/>
          <w:sz w:val="20"/>
        </w:rPr>
        <w:t xml:space="preserve">private </w:t>
      </w:r>
      <w:r w:rsidRPr="001C7631">
        <w:rPr>
          <w:rFonts w:cs="Arial"/>
          <w:sz w:val="20"/>
        </w:rPr>
        <w:t>use</w:t>
      </w:r>
      <w:r w:rsidR="001C7631">
        <w:rPr>
          <w:rFonts w:cs="Arial"/>
          <w:sz w:val="20"/>
        </w:rPr>
        <w:t xml:space="preserve"> of</w:t>
      </w:r>
      <w:r w:rsidRPr="001C7631">
        <w:rPr>
          <w:rFonts w:cs="Arial"/>
          <w:sz w:val="20"/>
        </w:rPr>
        <w:t xml:space="preserve"> the mini-station access to the heritage railway to provide a ‘one-off’ tourist experience is supported.</w:t>
      </w:r>
      <w:r w:rsidRPr="00505B32">
        <w:rPr>
          <w:rFonts w:cs="Arial"/>
          <w:sz w:val="20"/>
        </w:rPr>
        <w:t xml:space="preserve"> </w:t>
      </w:r>
    </w:p>
    <w:p w14:paraId="4DE8CD52" w14:textId="77777777" w:rsidR="00880BCC" w:rsidRPr="00505B32" w:rsidRDefault="00880BCC" w:rsidP="00880BCC">
      <w:pPr>
        <w:jc w:val="both"/>
        <w:rPr>
          <w:rFonts w:cs="Arial"/>
          <w:sz w:val="20"/>
        </w:rPr>
      </w:pPr>
    </w:p>
    <w:p w14:paraId="77199BCD" w14:textId="77777777" w:rsidR="00880BCC" w:rsidRPr="00505B32" w:rsidRDefault="00880BCC" w:rsidP="00880BCC">
      <w:pPr>
        <w:jc w:val="both"/>
        <w:rPr>
          <w:rFonts w:cs="Arial"/>
          <w:sz w:val="20"/>
        </w:rPr>
      </w:pPr>
      <w:r w:rsidRPr="00505B32">
        <w:rPr>
          <w:rFonts w:cs="Arial"/>
          <w:sz w:val="20"/>
        </w:rPr>
        <w:t xml:space="preserve">The application includes construction staging that focusses initially on the bathrooms to the main building to ensure that the wedding business that is already provided by the </w:t>
      </w:r>
      <w:r w:rsidR="00754494">
        <w:rPr>
          <w:rFonts w:cs="Arial"/>
          <w:sz w:val="20"/>
        </w:rPr>
        <w:t xml:space="preserve">existing </w:t>
      </w:r>
      <w:r w:rsidRPr="00505B32">
        <w:rPr>
          <w:rFonts w:cs="Arial"/>
          <w:sz w:val="20"/>
        </w:rPr>
        <w:t>Hotel</w:t>
      </w:r>
      <w:r w:rsidR="00754494">
        <w:rPr>
          <w:rFonts w:cs="Arial"/>
          <w:sz w:val="20"/>
        </w:rPr>
        <w:t xml:space="preserve"> building</w:t>
      </w:r>
      <w:r w:rsidRPr="00505B32">
        <w:rPr>
          <w:rFonts w:cs="Arial"/>
          <w:sz w:val="20"/>
        </w:rPr>
        <w:t xml:space="preserve"> can continue as booked.  </w:t>
      </w:r>
    </w:p>
    <w:p w14:paraId="2C7AFF96" w14:textId="77777777" w:rsidR="00880BCC" w:rsidRPr="00505B32" w:rsidRDefault="00880BCC" w:rsidP="00880BCC">
      <w:pPr>
        <w:jc w:val="both"/>
        <w:rPr>
          <w:rFonts w:cs="Arial"/>
          <w:sz w:val="20"/>
        </w:rPr>
      </w:pPr>
    </w:p>
    <w:p w14:paraId="05ABD791" w14:textId="77777777" w:rsidR="00880BCC" w:rsidRPr="00505B32" w:rsidRDefault="00880BCC" w:rsidP="00880BCC">
      <w:pPr>
        <w:jc w:val="both"/>
        <w:rPr>
          <w:rFonts w:cs="Arial"/>
          <w:sz w:val="20"/>
        </w:rPr>
      </w:pPr>
      <w:r w:rsidRPr="00505B32">
        <w:rPr>
          <w:rFonts w:cs="Arial"/>
          <w:sz w:val="20"/>
        </w:rPr>
        <w:t xml:space="preserve">Given the location of the existing Hotel </w:t>
      </w:r>
      <w:r w:rsidR="009F3CFE">
        <w:rPr>
          <w:rFonts w:cs="Arial"/>
          <w:sz w:val="20"/>
        </w:rPr>
        <w:t xml:space="preserve">and the generous setbacks despite the rear addition and other new elements, </w:t>
      </w:r>
      <w:r w:rsidRPr="00505B32">
        <w:rPr>
          <w:rFonts w:cs="Arial"/>
          <w:sz w:val="20"/>
        </w:rPr>
        <w:t>we request that SRPP approve the development subject to conditions</w:t>
      </w:r>
      <w:r w:rsidR="009F3CFE">
        <w:rPr>
          <w:rFonts w:cs="Arial"/>
          <w:sz w:val="20"/>
        </w:rPr>
        <w:t>.</w:t>
      </w:r>
    </w:p>
    <w:p w14:paraId="2C798063" w14:textId="77777777" w:rsidR="00880BCC" w:rsidRPr="00505B32" w:rsidRDefault="00880BCC" w:rsidP="00880BCC">
      <w:pPr>
        <w:rPr>
          <w:rFonts w:cs="Arial"/>
          <w:sz w:val="20"/>
        </w:rPr>
      </w:pPr>
    </w:p>
    <w:p w14:paraId="4C3F1DF8" w14:textId="77777777" w:rsidR="00880BCC" w:rsidRPr="00505B32" w:rsidRDefault="00880BCC" w:rsidP="00880BCC">
      <w:pPr>
        <w:rPr>
          <w:rFonts w:cs="Arial"/>
          <w:b/>
          <w:sz w:val="20"/>
        </w:rPr>
      </w:pPr>
      <w:r w:rsidRPr="00505B32">
        <w:rPr>
          <w:rFonts w:cs="Arial"/>
          <w:b/>
          <w:sz w:val="20"/>
        </w:rPr>
        <w:t>Subject Property and Surrounding Area</w:t>
      </w:r>
    </w:p>
    <w:p w14:paraId="2C6DA24A" w14:textId="77777777" w:rsidR="00880BCC" w:rsidRPr="00505B32" w:rsidRDefault="00880BCC" w:rsidP="00880BCC">
      <w:pPr>
        <w:rPr>
          <w:rFonts w:cs="Arial"/>
          <w:sz w:val="20"/>
        </w:rPr>
      </w:pPr>
    </w:p>
    <w:p w14:paraId="04F7B9A4" w14:textId="77777777" w:rsidR="00880BCC" w:rsidRPr="00505B32" w:rsidRDefault="00880BCC" w:rsidP="00880BCC">
      <w:pPr>
        <w:jc w:val="both"/>
        <w:rPr>
          <w:rFonts w:cs="Arial"/>
          <w:sz w:val="20"/>
        </w:rPr>
      </w:pPr>
      <w:r w:rsidRPr="00505B32">
        <w:rPr>
          <w:rFonts w:cs="Arial"/>
          <w:sz w:val="20"/>
        </w:rPr>
        <w:t>The site is known as No. 1 Fountaindale Road, Robertson, described as Lot 2 in DP610676.</w:t>
      </w:r>
    </w:p>
    <w:p w14:paraId="2E998A5E" w14:textId="77777777" w:rsidR="00880BCC" w:rsidRPr="00505B32" w:rsidRDefault="00880BCC" w:rsidP="00880BCC">
      <w:pPr>
        <w:jc w:val="both"/>
        <w:rPr>
          <w:rFonts w:cs="Arial"/>
          <w:sz w:val="20"/>
        </w:rPr>
      </w:pPr>
    </w:p>
    <w:p w14:paraId="535DFE0E" w14:textId="77777777" w:rsidR="00880BCC" w:rsidRPr="00505B32" w:rsidRDefault="00880BCC" w:rsidP="00880BCC">
      <w:pPr>
        <w:jc w:val="both"/>
        <w:rPr>
          <w:rFonts w:cs="Arial"/>
          <w:sz w:val="20"/>
        </w:rPr>
      </w:pPr>
      <w:r w:rsidRPr="00505B32">
        <w:rPr>
          <w:rFonts w:cs="Arial"/>
          <w:sz w:val="20"/>
        </w:rPr>
        <w:t xml:space="preserve">The subject site is bounded by the Illawarra Highway to the north and north-west, a railway line to the east and south-east and Fountaindale Road to the west and south-west. </w:t>
      </w:r>
    </w:p>
    <w:p w14:paraId="57E84AFB" w14:textId="77777777" w:rsidR="00880BCC" w:rsidRPr="00505B32" w:rsidRDefault="00880BCC" w:rsidP="00880BCC">
      <w:pPr>
        <w:jc w:val="both"/>
        <w:rPr>
          <w:rFonts w:cs="Arial"/>
          <w:sz w:val="20"/>
        </w:rPr>
      </w:pPr>
    </w:p>
    <w:p w14:paraId="05916E9B" w14:textId="77777777" w:rsidR="00EB3B4A" w:rsidRDefault="00880BCC" w:rsidP="00880BCC">
      <w:pPr>
        <w:jc w:val="both"/>
        <w:rPr>
          <w:rFonts w:cs="Arial"/>
          <w:sz w:val="20"/>
        </w:rPr>
      </w:pPr>
      <w:r w:rsidRPr="00505B32">
        <w:rPr>
          <w:rFonts w:cs="Arial"/>
          <w:sz w:val="20"/>
        </w:rPr>
        <w:t>The site is an irregular</w:t>
      </w:r>
      <w:r w:rsidR="00850069">
        <w:rPr>
          <w:rFonts w:cs="Arial"/>
          <w:sz w:val="20"/>
        </w:rPr>
        <w:t xml:space="preserve"> (droplet) </w:t>
      </w:r>
      <w:r w:rsidRPr="00505B32">
        <w:rPr>
          <w:rFonts w:cs="Arial"/>
          <w:sz w:val="20"/>
        </w:rPr>
        <w:t>shaped parcel of land, with a combined north and north western frontage to the Illawarra Highway of 319.529 metres, a combined eastern and south eastern boundary of 340.286 metres and a combined southern and south western frontage to Fountaindale Road of 198.713 metres, providing a total site area of 5.06 hectares.</w:t>
      </w:r>
      <w:r w:rsidR="00850069">
        <w:rPr>
          <w:rFonts w:cs="Arial"/>
          <w:sz w:val="20"/>
        </w:rPr>
        <w:t xml:space="preserve">  </w:t>
      </w:r>
    </w:p>
    <w:p w14:paraId="374CE79B" w14:textId="77777777" w:rsidR="00EB3B4A" w:rsidRDefault="00EB3B4A" w:rsidP="00880BCC">
      <w:pPr>
        <w:jc w:val="both"/>
        <w:rPr>
          <w:rFonts w:cs="Arial"/>
          <w:sz w:val="20"/>
        </w:rPr>
      </w:pPr>
    </w:p>
    <w:p w14:paraId="1C5E0119" w14:textId="77777777" w:rsidR="00EB3B4A" w:rsidRDefault="00EB3B4A" w:rsidP="00880BCC">
      <w:pPr>
        <w:jc w:val="both"/>
        <w:rPr>
          <w:rFonts w:cs="Arial"/>
          <w:sz w:val="20"/>
        </w:rPr>
      </w:pPr>
      <w:r>
        <w:rPr>
          <w:rFonts w:cs="Arial"/>
          <w:sz w:val="20"/>
        </w:rPr>
        <w:t>The site is highly vegetated with a blend of native and exotic trees and vegetation located throughout the gardens /grounds. The site is characterised by vegetated setbacks on all sides and the main hotel building is not visible from the street frontage.</w:t>
      </w:r>
    </w:p>
    <w:p w14:paraId="5D5CE31D" w14:textId="77777777" w:rsidR="0054588F" w:rsidRDefault="0054588F" w:rsidP="00880BCC">
      <w:pPr>
        <w:jc w:val="both"/>
        <w:rPr>
          <w:rFonts w:cs="Arial"/>
          <w:sz w:val="20"/>
        </w:rPr>
      </w:pPr>
    </w:p>
    <w:p w14:paraId="4F81B0DE" w14:textId="77777777" w:rsidR="0054588F" w:rsidRDefault="0054588F" w:rsidP="00880BCC">
      <w:pPr>
        <w:jc w:val="both"/>
        <w:rPr>
          <w:rFonts w:cs="Arial"/>
          <w:sz w:val="20"/>
        </w:rPr>
      </w:pPr>
      <w:r>
        <w:rPr>
          <w:rFonts w:cs="Arial"/>
          <w:sz w:val="20"/>
        </w:rPr>
        <w:t xml:space="preserve">Access to the site is via a setback ‘gate’ and via a driveway looping into and under the portico of the main hotel </w:t>
      </w:r>
      <w:r w:rsidR="00C5479C">
        <w:rPr>
          <w:rFonts w:cs="Arial"/>
          <w:sz w:val="20"/>
        </w:rPr>
        <w:t>building</w:t>
      </w:r>
      <w:r>
        <w:rPr>
          <w:rFonts w:cs="Arial"/>
          <w:sz w:val="20"/>
        </w:rPr>
        <w:t xml:space="preserve">.  There is also a </w:t>
      </w:r>
      <w:r w:rsidRPr="00C5479C">
        <w:rPr>
          <w:rFonts w:cs="Arial"/>
          <w:sz w:val="20"/>
        </w:rPr>
        <w:t xml:space="preserve">separate loop behind the hotel adjoining </w:t>
      </w:r>
      <w:r w:rsidR="00F755C1">
        <w:rPr>
          <w:rFonts w:cs="Arial"/>
          <w:sz w:val="20"/>
        </w:rPr>
        <w:t>t</w:t>
      </w:r>
      <w:r w:rsidR="00C5479C" w:rsidRPr="00C5479C">
        <w:rPr>
          <w:rFonts w:cs="Arial"/>
          <w:sz w:val="20"/>
        </w:rPr>
        <w:t xml:space="preserve">he main </w:t>
      </w:r>
      <w:r w:rsidRPr="00C5479C">
        <w:rPr>
          <w:rFonts w:cs="Arial"/>
          <w:sz w:val="20"/>
        </w:rPr>
        <w:t xml:space="preserve">access road </w:t>
      </w:r>
      <w:r w:rsidR="00C5479C" w:rsidRPr="00C5479C">
        <w:rPr>
          <w:rFonts w:cs="Arial"/>
          <w:sz w:val="20"/>
        </w:rPr>
        <w:t>via main gateway</w:t>
      </w:r>
      <w:r w:rsidRPr="00C5479C">
        <w:rPr>
          <w:rFonts w:cs="Arial"/>
          <w:sz w:val="20"/>
        </w:rPr>
        <w:t>.</w:t>
      </w:r>
      <w:r>
        <w:rPr>
          <w:rFonts w:cs="Arial"/>
          <w:sz w:val="20"/>
        </w:rPr>
        <w:t xml:space="preserve">  </w:t>
      </w:r>
    </w:p>
    <w:p w14:paraId="3D6B0C9D" w14:textId="77777777" w:rsidR="00EB3B4A" w:rsidRDefault="00EB3B4A" w:rsidP="00880BCC">
      <w:pPr>
        <w:jc w:val="both"/>
        <w:rPr>
          <w:rFonts w:cs="Arial"/>
          <w:sz w:val="20"/>
        </w:rPr>
      </w:pPr>
    </w:p>
    <w:p w14:paraId="4ECFC651" w14:textId="77777777" w:rsidR="00880BCC" w:rsidRDefault="00850069" w:rsidP="00880BCC">
      <w:pPr>
        <w:jc w:val="both"/>
        <w:rPr>
          <w:rFonts w:cs="Arial"/>
          <w:sz w:val="20"/>
        </w:rPr>
      </w:pPr>
      <w:r>
        <w:rPr>
          <w:rFonts w:cs="Arial"/>
          <w:sz w:val="20"/>
        </w:rPr>
        <w:t xml:space="preserve">Please refer to </w:t>
      </w:r>
      <w:r w:rsidR="00C5479C">
        <w:rPr>
          <w:rFonts w:cs="Arial"/>
          <w:sz w:val="20"/>
        </w:rPr>
        <w:t>information and images</w:t>
      </w:r>
      <w:r>
        <w:rPr>
          <w:rFonts w:cs="Arial"/>
          <w:sz w:val="20"/>
        </w:rPr>
        <w:t xml:space="preserve"> </w:t>
      </w:r>
      <w:r w:rsidR="00150E81">
        <w:rPr>
          <w:rFonts w:cs="Arial"/>
          <w:sz w:val="20"/>
        </w:rPr>
        <w:t xml:space="preserve">in </w:t>
      </w:r>
      <w:r w:rsidR="00150E81" w:rsidRPr="00150E81">
        <w:rPr>
          <w:rFonts w:cs="Arial"/>
          <w:b/>
          <w:sz w:val="20"/>
        </w:rPr>
        <w:t>Figures 1 and 2</w:t>
      </w:r>
      <w:r w:rsidR="00150E81">
        <w:rPr>
          <w:rFonts w:cs="Arial"/>
          <w:sz w:val="20"/>
        </w:rPr>
        <w:t xml:space="preserve"> </w:t>
      </w:r>
      <w:r>
        <w:rPr>
          <w:rFonts w:cs="Arial"/>
          <w:sz w:val="20"/>
        </w:rPr>
        <w:t>below:</w:t>
      </w:r>
    </w:p>
    <w:p w14:paraId="13F7DEC1" w14:textId="77777777" w:rsidR="00850069" w:rsidRDefault="00850069" w:rsidP="00880BCC">
      <w:pPr>
        <w:jc w:val="both"/>
        <w:rPr>
          <w:rFonts w:cs="Arial"/>
          <w:sz w:val="20"/>
        </w:rPr>
      </w:pPr>
    </w:p>
    <w:p w14:paraId="272956F9" w14:textId="77777777" w:rsidR="00850069" w:rsidRPr="00505B32" w:rsidRDefault="00850069" w:rsidP="00850069">
      <w:pPr>
        <w:jc w:val="center"/>
        <w:rPr>
          <w:rFonts w:cs="Arial"/>
          <w:sz w:val="20"/>
        </w:rPr>
      </w:pPr>
      <w:r w:rsidRPr="00505B32">
        <w:rPr>
          <w:rFonts w:cs="Arial"/>
          <w:noProof/>
        </w:rPr>
        <w:lastRenderedPageBreak/>
        <w:drawing>
          <wp:inline distT="0" distB="0" distL="0" distR="0" wp14:anchorId="67B12AA5" wp14:editId="12BDF16F">
            <wp:extent cx="4540885" cy="4190737"/>
            <wp:effectExtent l="19050" t="19050" r="12065" b="196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4341" cy="4230843"/>
                    </a:xfrm>
                    <a:prstGeom prst="rect">
                      <a:avLst/>
                    </a:prstGeom>
                    <a:ln>
                      <a:solidFill>
                        <a:schemeClr val="tx1"/>
                      </a:solidFill>
                    </a:ln>
                  </pic:spPr>
                </pic:pic>
              </a:graphicData>
            </a:graphic>
          </wp:inline>
        </w:drawing>
      </w:r>
    </w:p>
    <w:p w14:paraId="77FA6585" w14:textId="77777777" w:rsidR="00850069" w:rsidRPr="00850069" w:rsidRDefault="00850069" w:rsidP="00850069">
      <w:pPr>
        <w:jc w:val="center"/>
        <w:rPr>
          <w:rFonts w:cs="Arial"/>
          <w:b/>
          <w:i/>
          <w:sz w:val="20"/>
        </w:rPr>
      </w:pPr>
      <w:r>
        <w:rPr>
          <w:rFonts w:cs="Arial"/>
          <w:b/>
          <w:i/>
          <w:sz w:val="20"/>
        </w:rPr>
        <w:t xml:space="preserve">Figure </w:t>
      </w:r>
      <w:r w:rsidR="00F755C1">
        <w:rPr>
          <w:rFonts w:cs="Arial"/>
          <w:b/>
          <w:i/>
          <w:sz w:val="20"/>
        </w:rPr>
        <w:t>1</w:t>
      </w:r>
      <w:r>
        <w:rPr>
          <w:rFonts w:cs="Arial"/>
          <w:b/>
          <w:i/>
          <w:sz w:val="20"/>
        </w:rPr>
        <w:t xml:space="preserve">: </w:t>
      </w:r>
      <w:r w:rsidRPr="00850069">
        <w:rPr>
          <w:rFonts w:cs="Arial"/>
          <w:b/>
          <w:i/>
          <w:sz w:val="20"/>
        </w:rPr>
        <w:t>Site Location plan</w:t>
      </w:r>
      <w:r w:rsidR="005E2403">
        <w:rPr>
          <w:rFonts w:cs="Arial"/>
          <w:b/>
          <w:i/>
          <w:sz w:val="20"/>
        </w:rPr>
        <w:t xml:space="preserve"> with overlay</w:t>
      </w:r>
    </w:p>
    <w:p w14:paraId="5C15A211" w14:textId="77777777" w:rsidR="00850069" w:rsidRPr="00505B32" w:rsidRDefault="00850069" w:rsidP="00850069">
      <w:pPr>
        <w:rPr>
          <w:rFonts w:cs="Arial"/>
          <w:sz w:val="20"/>
        </w:rPr>
      </w:pPr>
    </w:p>
    <w:p w14:paraId="44F73EAB" w14:textId="77777777" w:rsidR="00850069" w:rsidRPr="00505B32" w:rsidRDefault="00850069" w:rsidP="00850069">
      <w:pPr>
        <w:jc w:val="center"/>
        <w:rPr>
          <w:rFonts w:cs="Arial"/>
          <w:sz w:val="20"/>
        </w:rPr>
      </w:pPr>
      <w:r w:rsidRPr="00505B32">
        <w:rPr>
          <w:rFonts w:cs="Arial"/>
          <w:noProof/>
        </w:rPr>
        <w:drawing>
          <wp:inline distT="0" distB="0" distL="0" distR="0" wp14:anchorId="1BE3DB9C" wp14:editId="0F6CB090">
            <wp:extent cx="4484078" cy="4088130"/>
            <wp:effectExtent l="19050" t="19050" r="12065" b="266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24024" cy="4124549"/>
                    </a:xfrm>
                    <a:prstGeom prst="rect">
                      <a:avLst/>
                    </a:prstGeom>
                    <a:ln>
                      <a:solidFill>
                        <a:schemeClr val="tx1"/>
                      </a:solidFill>
                    </a:ln>
                  </pic:spPr>
                </pic:pic>
              </a:graphicData>
            </a:graphic>
          </wp:inline>
        </w:drawing>
      </w:r>
    </w:p>
    <w:p w14:paraId="5C2BED74" w14:textId="77777777" w:rsidR="00850069" w:rsidRPr="005E2403" w:rsidRDefault="00850069" w:rsidP="00850069">
      <w:pPr>
        <w:jc w:val="center"/>
        <w:rPr>
          <w:rFonts w:cs="Arial"/>
          <w:b/>
          <w:i/>
          <w:sz w:val="20"/>
        </w:rPr>
      </w:pPr>
      <w:r w:rsidRPr="005E2403">
        <w:rPr>
          <w:rFonts w:cs="Arial"/>
          <w:b/>
          <w:i/>
          <w:sz w:val="20"/>
        </w:rPr>
        <w:t xml:space="preserve">Figure </w:t>
      </w:r>
      <w:r w:rsidR="00F755C1">
        <w:rPr>
          <w:rFonts w:cs="Arial"/>
          <w:b/>
          <w:i/>
          <w:sz w:val="20"/>
        </w:rPr>
        <w:t>2</w:t>
      </w:r>
      <w:r w:rsidR="005E2403" w:rsidRPr="005E2403">
        <w:rPr>
          <w:rFonts w:cs="Arial"/>
          <w:b/>
          <w:i/>
          <w:sz w:val="20"/>
        </w:rPr>
        <w:t xml:space="preserve">: </w:t>
      </w:r>
      <w:r w:rsidRPr="005E2403">
        <w:rPr>
          <w:rFonts w:cs="Arial"/>
          <w:b/>
          <w:i/>
          <w:sz w:val="20"/>
        </w:rPr>
        <w:t xml:space="preserve">Aerial Photo from </w:t>
      </w:r>
      <w:proofErr w:type="spellStart"/>
      <w:r w:rsidRPr="005E2403">
        <w:rPr>
          <w:rFonts w:cs="Arial"/>
          <w:b/>
          <w:i/>
          <w:sz w:val="20"/>
        </w:rPr>
        <w:t>Nearmap</w:t>
      </w:r>
      <w:proofErr w:type="spellEnd"/>
    </w:p>
    <w:p w14:paraId="1C4151FC" w14:textId="77777777" w:rsidR="00150E81" w:rsidRDefault="00754494" w:rsidP="00880BCC">
      <w:pPr>
        <w:jc w:val="both"/>
        <w:rPr>
          <w:rFonts w:cs="Arial"/>
          <w:sz w:val="20"/>
        </w:rPr>
      </w:pPr>
      <w:r>
        <w:rPr>
          <w:rFonts w:cs="Arial"/>
          <w:sz w:val="20"/>
        </w:rPr>
        <w:lastRenderedPageBreak/>
        <w:t xml:space="preserve">The hotel is located upslope from the main entrance </w:t>
      </w:r>
      <w:r w:rsidR="00850069">
        <w:rPr>
          <w:rFonts w:cs="Arial"/>
          <w:sz w:val="20"/>
        </w:rPr>
        <w:t xml:space="preserve">by approximately 10m </w:t>
      </w:r>
      <w:r>
        <w:rPr>
          <w:rFonts w:cs="Arial"/>
          <w:sz w:val="20"/>
        </w:rPr>
        <w:t>and includes</w:t>
      </w:r>
      <w:r w:rsidR="00850069">
        <w:rPr>
          <w:rFonts w:cs="Arial"/>
          <w:sz w:val="20"/>
        </w:rPr>
        <w:t xml:space="preserve"> a </w:t>
      </w:r>
      <w:r w:rsidR="0099682A">
        <w:rPr>
          <w:rFonts w:cs="Arial"/>
          <w:sz w:val="20"/>
        </w:rPr>
        <w:t>significant fall</w:t>
      </w:r>
      <w:r>
        <w:rPr>
          <w:rFonts w:cs="Arial"/>
          <w:sz w:val="20"/>
        </w:rPr>
        <w:t xml:space="preserve"> from that high point on the site towards the</w:t>
      </w:r>
      <w:r w:rsidR="00850069">
        <w:rPr>
          <w:rFonts w:cs="Arial"/>
          <w:sz w:val="20"/>
        </w:rPr>
        <w:t xml:space="preserve"> rear (south eastern side) as shown below on the contours mapping extract from Council’s GIS.  The contours below are 5m intervals.  </w:t>
      </w:r>
    </w:p>
    <w:p w14:paraId="10F2F808" w14:textId="77777777" w:rsidR="00150E81" w:rsidRDefault="00150E81" w:rsidP="00880BCC">
      <w:pPr>
        <w:jc w:val="both"/>
        <w:rPr>
          <w:rFonts w:cs="Arial"/>
          <w:sz w:val="20"/>
        </w:rPr>
      </w:pPr>
    </w:p>
    <w:p w14:paraId="54220952" w14:textId="77777777" w:rsidR="00850069" w:rsidRDefault="00850069" w:rsidP="00880BCC">
      <w:pPr>
        <w:jc w:val="both"/>
        <w:rPr>
          <w:rFonts w:cs="Arial"/>
          <w:sz w:val="20"/>
        </w:rPr>
      </w:pPr>
      <w:r>
        <w:rPr>
          <w:rFonts w:cs="Arial"/>
          <w:sz w:val="20"/>
        </w:rPr>
        <w:t xml:space="preserve">The site includes a natural valley (flow path) leading from the mid-section of the north eastern section of the site </w:t>
      </w:r>
      <w:r w:rsidR="00150E81">
        <w:rPr>
          <w:rFonts w:cs="Arial"/>
          <w:sz w:val="20"/>
        </w:rPr>
        <w:t>as shown on the contour mapping provided in</w:t>
      </w:r>
      <w:r>
        <w:rPr>
          <w:rFonts w:cs="Arial"/>
          <w:sz w:val="20"/>
        </w:rPr>
        <w:t xml:space="preserve"> </w:t>
      </w:r>
      <w:r w:rsidRPr="00150E81">
        <w:rPr>
          <w:rFonts w:cs="Arial"/>
          <w:b/>
          <w:sz w:val="20"/>
        </w:rPr>
        <w:t xml:space="preserve">Figure </w:t>
      </w:r>
      <w:r w:rsidR="00150E81" w:rsidRPr="00150E81">
        <w:rPr>
          <w:rFonts w:cs="Arial"/>
          <w:b/>
          <w:sz w:val="20"/>
        </w:rPr>
        <w:t>3</w:t>
      </w:r>
      <w:r w:rsidRPr="00150E81">
        <w:rPr>
          <w:rFonts w:cs="Arial"/>
          <w:sz w:val="20"/>
        </w:rPr>
        <w:t>.</w:t>
      </w:r>
    </w:p>
    <w:p w14:paraId="38CC7465" w14:textId="77777777" w:rsidR="00754494" w:rsidRDefault="00754494" w:rsidP="00880BCC">
      <w:pPr>
        <w:jc w:val="both"/>
        <w:rPr>
          <w:rFonts w:cs="Arial"/>
          <w:sz w:val="20"/>
        </w:rPr>
      </w:pPr>
    </w:p>
    <w:p w14:paraId="169A05DC" w14:textId="77777777" w:rsidR="00754494" w:rsidRDefault="00754494" w:rsidP="00754494">
      <w:pPr>
        <w:jc w:val="center"/>
        <w:rPr>
          <w:rFonts w:cs="Arial"/>
          <w:sz w:val="20"/>
        </w:rPr>
      </w:pPr>
      <w:r>
        <w:rPr>
          <w:noProof/>
        </w:rPr>
        <w:drawing>
          <wp:inline distT="0" distB="0" distL="0" distR="0" wp14:anchorId="57BE4353" wp14:editId="3929BE24">
            <wp:extent cx="2653810" cy="2892285"/>
            <wp:effectExtent l="19050" t="19050" r="13335" b="2286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6391" cy="2905996"/>
                    </a:xfrm>
                    <a:prstGeom prst="rect">
                      <a:avLst/>
                    </a:prstGeom>
                    <a:ln>
                      <a:solidFill>
                        <a:schemeClr val="tx1"/>
                      </a:solidFill>
                    </a:ln>
                  </pic:spPr>
                </pic:pic>
              </a:graphicData>
            </a:graphic>
          </wp:inline>
        </w:drawing>
      </w:r>
      <w:r>
        <w:rPr>
          <w:noProof/>
        </w:rPr>
        <w:drawing>
          <wp:inline distT="0" distB="0" distL="0" distR="0" wp14:anchorId="11702FA4" wp14:editId="17E061C6">
            <wp:extent cx="2715384" cy="2889214"/>
            <wp:effectExtent l="19050" t="19050" r="27940" b="260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7004"/>
                    <a:stretch/>
                  </pic:blipFill>
                  <pic:spPr bwMode="auto">
                    <a:xfrm>
                      <a:off x="0" y="0"/>
                      <a:ext cx="2754156" cy="293046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DDF811F" w14:textId="77777777" w:rsidR="00850069" w:rsidRPr="00850069" w:rsidRDefault="00850069" w:rsidP="00754494">
      <w:pPr>
        <w:jc w:val="center"/>
        <w:rPr>
          <w:rFonts w:cs="Arial"/>
          <w:b/>
          <w:i/>
          <w:sz w:val="20"/>
        </w:rPr>
      </w:pPr>
      <w:r w:rsidRPr="00850069">
        <w:rPr>
          <w:rFonts w:cs="Arial"/>
          <w:b/>
          <w:i/>
          <w:sz w:val="20"/>
        </w:rPr>
        <w:t>Figure</w:t>
      </w:r>
      <w:r w:rsidR="005E2403">
        <w:rPr>
          <w:rFonts w:cs="Arial"/>
          <w:b/>
          <w:i/>
          <w:sz w:val="20"/>
        </w:rPr>
        <w:t>s</w:t>
      </w:r>
      <w:r w:rsidRPr="00850069">
        <w:rPr>
          <w:rFonts w:cs="Arial"/>
          <w:b/>
          <w:i/>
          <w:sz w:val="20"/>
        </w:rPr>
        <w:t xml:space="preserve"> </w:t>
      </w:r>
      <w:r w:rsidR="00150E81">
        <w:rPr>
          <w:rFonts w:cs="Arial"/>
          <w:b/>
          <w:i/>
          <w:sz w:val="20"/>
        </w:rPr>
        <w:t>3</w:t>
      </w:r>
      <w:r w:rsidRPr="00850069">
        <w:rPr>
          <w:rFonts w:cs="Arial"/>
          <w:b/>
          <w:i/>
          <w:sz w:val="20"/>
        </w:rPr>
        <w:t xml:space="preserve">: Contour mapping and </w:t>
      </w:r>
      <w:proofErr w:type="spellStart"/>
      <w:r w:rsidRPr="00850069">
        <w:rPr>
          <w:rFonts w:cs="Arial"/>
          <w:b/>
          <w:i/>
          <w:sz w:val="20"/>
        </w:rPr>
        <w:t>Nearmap</w:t>
      </w:r>
      <w:proofErr w:type="spellEnd"/>
      <w:r w:rsidRPr="00850069">
        <w:rPr>
          <w:rFonts w:cs="Arial"/>
          <w:b/>
          <w:i/>
          <w:sz w:val="20"/>
        </w:rPr>
        <w:t xml:space="preserve"> overlay</w:t>
      </w:r>
    </w:p>
    <w:p w14:paraId="72693E94" w14:textId="77777777" w:rsidR="00754494" w:rsidRPr="00505B32" w:rsidRDefault="00754494" w:rsidP="00880BCC">
      <w:pPr>
        <w:jc w:val="both"/>
        <w:rPr>
          <w:rFonts w:cs="Arial"/>
          <w:sz w:val="20"/>
        </w:rPr>
      </w:pPr>
    </w:p>
    <w:p w14:paraId="4A929612" w14:textId="77777777" w:rsidR="00880BCC" w:rsidRDefault="00880BCC" w:rsidP="00880BCC">
      <w:pPr>
        <w:jc w:val="both"/>
        <w:rPr>
          <w:rFonts w:cs="Arial"/>
          <w:sz w:val="20"/>
        </w:rPr>
      </w:pPr>
      <w:r w:rsidRPr="00505B32">
        <w:rPr>
          <w:rFonts w:cs="Arial"/>
          <w:sz w:val="20"/>
        </w:rPr>
        <w:t>Access to the property is currently provided by a front gate and driveway from Fountaindale road and an internal driveway provides for drop off to the front hotel portico and access to rear and side parking areas and an access driveway</w:t>
      </w:r>
      <w:r w:rsidR="00754494">
        <w:rPr>
          <w:rFonts w:cs="Arial"/>
          <w:sz w:val="20"/>
        </w:rPr>
        <w:t>.</w:t>
      </w:r>
    </w:p>
    <w:p w14:paraId="7494165D" w14:textId="77777777" w:rsidR="00754494" w:rsidRPr="00505B32" w:rsidRDefault="00754494" w:rsidP="00880BCC">
      <w:pPr>
        <w:jc w:val="both"/>
        <w:rPr>
          <w:rFonts w:cs="Arial"/>
          <w:sz w:val="20"/>
        </w:rPr>
      </w:pPr>
    </w:p>
    <w:p w14:paraId="702AE837" w14:textId="77777777" w:rsidR="00880BCC" w:rsidRPr="00505B32" w:rsidRDefault="00880BCC" w:rsidP="00880BCC">
      <w:pPr>
        <w:jc w:val="both"/>
        <w:rPr>
          <w:rFonts w:cs="Arial"/>
          <w:sz w:val="20"/>
        </w:rPr>
      </w:pPr>
      <w:r w:rsidRPr="00505B32">
        <w:rPr>
          <w:rFonts w:cs="Arial"/>
          <w:sz w:val="20"/>
        </w:rPr>
        <w:t>It is also noted that there is a dilapidated track to a platform to the railway that runs through Robertson (non-</w:t>
      </w:r>
      <w:r w:rsidR="00754494">
        <w:rPr>
          <w:rFonts w:cs="Arial"/>
          <w:sz w:val="20"/>
        </w:rPr>
        <w:t xml:space="preserve">main line </w:t>
      </w:r>
      <w:r w:rsidRPr="00505B32">
        <w:rPr>
          <w:rFonts w:cs="Arial"/>
          <w:sz w:val="20"/>
        </w:rPr>
        <w:t>passenger</w:t>
      </w:r>
      <w:r w:rsidR="00754494">
        <w:rPr>
          <w:rFonts w:cs="Arial"/>
          <w:sz w:val="20"/>
        </w:rPr>
        <w:t xml:space="preserve"> -used for heritage trains and freight only</w:t>
      </w:r>
      <w:r w:rsidRPr="00505B32">
        <w:rPr>
          <w:rFonts w:cs="Arial"/>
          <w:sz w:val="20"/>
        </w:rPr>
        <w:t xml:space="preserve">).  </w:t>
      </w:r>
    </w:p>
    <w:p w14:paraId="391B7EB1" w14:textId="77777777" w:rsidR="00880BCC" w:rsidRPr="00505B32" w:rsidRDefault="00880BCC" w:rsidP="00880BCC">
      <w:pPr>
        <w:jc w:val="both"/>
        <w:rPr>
          <w:rFonts w:cs="Arial"/>
          <w:sz w:val="20"/>
        </w:rPr>
      </w:pPr>
    </w:p>
    <w:p w14:paraId="6ED817C0" w14:textId="77777777" w:rsidR="00880BCC" w:rsidRPr="00505B32" w:rsidRDefault="00880BCC" w:rsidP="00880BCC">
      <w:pPr>
        <w:rPr>
          <w:rFonts w:cs="Arial"/>
          <w:sz w:val="20"/>
        </w:rPr>
      </w:pPr>
      <w:r w:rsidRPr="00505B32">
        <w:rPr>
          <w:rFonts w:cs="Arial"/>
          <w:sz w:val="20"/>
        </w:rPr>
        <w:t>The property currently includes:</w:t>
      </w:r>
    </w:p>
    <w:p w14:paraId="73141D94" w14:textId="77777777"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49-bedroom heritage listed hotel building;</w:t>
      </w:r>
    </w:p>
    <w:p w14:paraId="65BFA848" w14:textId="77777777"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Workers cottage (dilapidated state);</w:t>
      </w:r>
    </w:p>
    <w:p w14:paraId="04A7B331" w14:textId="77777777"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Grotto;</w:t>
      </w:r>
    </w:p>
    <w:p w14:paraId="30921AE5" w14:textId="77777777"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Tennis Court;</w:t>
      </w:r>
    </w:p>
    <w:p w14:paraId="701E9097" w14:textId="77777777"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Extensive landscaped grounds including areas for birds and horses (miniatures);</w:t>
      </w:r>
    </w:p>
    <w:p w14:paraId="5F9DE30B" w14:textId="77777777"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Outdoor pool;</w:t>
      </w:r>
    </w:p>
    <w:p w14:paraId="471C164E" w14:textId="77777777" w:rsidR="00880BCC" w:rsidRPr="00505B32" w:rsidRDefault="00880BCC" w:rsidP="00880BCC">
      <w:pPr>
        <w:pStyle w:val="ListParagraph"/>
        <w:numPr>
          <w:ilvl w:val="0"/>
          <w:numId w:val="21"/>
        </w:numPr>
        <w:rPr>
          <w:rFonts w:ascii="Arial" w:hAnsi="Arial" w:cs="Arial"/>
          <w:sz w:val="20"/>
        </w:rPr>
      </w:pPr>
      <w:r w:rsidRPr="00505B32">
        <w:rPr>
          <w:rFonts w:ascii="Arial" w:hAnsi="Arial" w:cs="Arial"/>
          <w:sz w:val="20"/>
        </w:rPr>
        <w:t>Large Pond;</w:t>
      </w:r>
    </w:p>
    <w:p w14:paraId="1B908B1A" w14:textId="77777777" w:rsidR="00880BCC" w:rsidRPr="00754494" w:rsidRDefault="00754494" w:rsidP="00880BCC">
      <w:pPr>
        <w:pStyle w:val="ListParagraph"/>
        <w:numPr>
          <w:ilvl w:val="0"/>
          <w:numId w:val="21"/>
        </w:numPr>
        <w:rPr>
          <w:rFonts w:ascii="Arial" w:hAnsi="Arial" w:cs="Arial"/>
          <w:sz w:val="20"/>
        </w:rPr>
      </w:pPr>
      <w:r w:rsidRPr="00754494">
        <w:rPr>
          <w:rFonts w:ascii="Arial" w:hAnsi="Arial" w:cs="Arial"/>
          <w:sz w:val="20"/>
        </w:rPr>
        <w:t>Dams;</w:t>
      </w:r>
    </w:p>
    <w:p w14:paraId="133512FB" w14:textId="77777777" w:rsidR="00754494" w:rsidRPr="00505B32" w:rsidRDefault="00D12A7C" w:rsidP="00880BCC">
      <w:pPr>
        <w:pStyle w:val="ListParagraph"/>
        <w:numPr>
          <w:ilvl w:val="0"/>
          <w:numId w:val="21"/>
        </w:numPr>
        <w:rPr>
          <w:rFonts w:ascii="Arial" w:hAnsi="Arial" w:cs="Arial"/>
          <w:sz w:val="20"/>
        </w:rPr>
      </w:pPr>
      <w:r>
        <w:rPr>
          <w:rFonts w:ascii="Arial" w:hAnsi="Arial" w:cs="Arial"/>
          <w:sz w:val="20"/>
        </w:rPr>
        <w:t xml:space="preserve">Outbuildings and </w:t>
      </w:r>
      <w:r w:rsidR="00FB4B74">
        <w:rPr>
          <w:rFonts w:ascii="Arial" w:hAnsi="Arial" w:cs="Arial"/>
          <w:sz w:val="20"/>
        </w:rPr>
        <w:t xml:space="preserve">aviaries (coops).  </w:t>
      </w:r>
    </w:p>
    <w:p w14:paraId="7625D2F0" w14:textId="77777777" w:rsidR="009C0C09" w:rsidRPr="00505B32" w:rsidRDefault="009C0C09" w:rsidP="00880BCC">
      <w:pPr>
        <w:rPr>
          <w:rFonts w:cs="Arial"/>
          <w:sz w:val="20"/>
        </w:rPr>
      </w:pPr>
    </w:p>
    <w:p w14:paraId="241A4464" w14:textId="77777777" w:rsidR="00880BCC" w:rsidRPr="00505B32" w:rsidRDefault="00880BCC" w:rsidP="00880BCC">
      <w:pPr>
        <w:autoSpaceDE w:val="0"/>
        <w:autoSpaceDN w:val="0"/>
        <w:adjustRightInd w:val="0"/>
        <w:rPr>
          <w:rFonts w:eastAsiaTheme="minorHAnsi" w:cs="Arial"/>
          <w:b/>
          <w:bCs/>
          <w:sz w:val="20"/>
        </w:rPr>
      </w:pPr>
      <w:r w:rsidRPr="00505B32">
        <w:rPr>
          <w:rFonts w:eastAsiaTheme="minorHAnsi" w:cs="Arial"/>
          <w:b/>
          <w:bCs/>
          <w:sz w:val="20"/>
        </w:rPr>
        <w:t>Property Burdens and Constraints</w:t>
      </w:r>
    </w:p>
    <w:p w14:paraId="1EBE65E7" w14:textId="77777777" w:rsidR="00880BCC" w:rsidRPr="00505B32" w:rsidRDefault="00880BCC" w:rsidP="00880BCC">
      <w:pPr>
        <w:rPr>
          <w:rFonts w:eastAsiaTheme="minorHAnsi" w:cs="Arial"/>
          <w:sz w:val="20"/>
        </w:rPr>
      </w:pPr>
    </w:p>
    <w:p w14:paraId="095823E4" w14:textId="77777777" w:rsidR="00880BCC" w:rsidRPr="00505B32" w:rsidRDefault="00880BCC" w:rsidP="00880BCC">
      <w:pPr>
        <w:rPr>
          <w:rFonts w:eastAsiaTheme="minorHAnsi" w:cs="Arial"/>
          <w:sz w:val="20"/>
        </w:rPr>
      </w:pPr>
      <w:r w:rsidRPr="005E2403">
        <w:rPr>
          <w:rFonts w:eastAsiaTheme="minorHAnsi" w:cs="Arial"/>
          <w:sz w:val="20"/>
          <w:u w:val="single"/>
        </w:rPr>
        <w:t>Burdens</w:t>
      </w:r>
      <w:r w:rsidRPr="00505B32">
        <w:rPr>
          <w:rFonts w:eastAsiaTheme="minorHAnsi" w:cs="Arial"/>
          <w:sz w:val="20"/>
        </w:rPr>
        <w:t xml:space="preserve"> – There are no legal burdens that would preclude the development as proposed. </w:t>
      </w:r>
    </w:p>
    <w:p w14:paraId="1565948F" w14:textId="77777777" w:rsidR="00880BCC" w:rsidRPr="00505B32" w:rsidRDefault="00880BCC" w:rsidP="00880BCC">
      <w:pPr>
        <w:rPr>
          <w:rFonts w:eastAsiaTheme="minorHAnsi" w:cs="Arial"/>
          <w:sz w:val="20"/>
        </w:rPr>
      </w:pPr>
    </w:p>
    <w:p w14:paraId="7500E44C" w14:textId="77777777" w:rsidR="00880BCC" w:rsidRPr="00505B32" w:rsidRDefault="00880BCC" w:rsidP="00880BCC">
      <w:pPr>
        <w:rPr>
          <w:rFonts w:eastAsiaTheme="minorHAnsi" w:cs="Arial"/>
          <w:sz w:val="20"/>
        </w:rPr>
      </w:pPr>
      <w:r w:rsidRPr="005E2403">
        <w:rPr>
          <w:rFonts w:eastAsiaTheme="minorHAnsi" w:cs="Arial"/>
          <w:sz w:val="20"/>
          <w:u w:val="single"/>
        </w:rPr>
        <w:t xml:space="preserve">Constraints </w:t>
      </w:r>
      <w:r w:rsidRPr="00505B32">
        <w:rPr>
          <w:rFonts w:eastAsiaTheme="minorHAnsi" w:cs="Arial"/>
          <w:sz w:val="20"/>
        </w:rPr>
        <w:t>– The site is constrained as follows:</w:t>
      </w:r>
    </w:p>
    <w:p w14:paraId="3E433A36" w14:textId="77777777" w:rsidR="00880BCC" w:rsidRPr="00505B32" w:rsidRDefault="00880BCC" w:rsidP="00880BCC">
      <w:pPr>
        <w:rPr>
          <w:rFonts w:eastAsiaTheme="minorHAnsi" w:cs="Arial"/>
          <w:sz w:val="20"/>
        </w:rPr>
      </w:pPr>
    </w:p>
    <w:p w14:paraId="341CF42C" w14:textId="77777777" w:rsidR="005E2403" w:rsidRDefault="00880BCC" w:rsidP="00880BCC">
      <w:pPr>
        <w:rPr>
          <w:rFonts w:eastAsiaTheme="minorHAnsi" w:cs="Arial"/>
          <w:sz w:val="20"/>
        </w:rPr>
      </w:pPr>
      <w:r w:rsidRPr="00505B32">
        <w:rPr>
          <w:rFonts w:eastAsiaTheme="minorHAnsi" w:cs="Arial"/>
          <w:i/>
          <w:sz w:val="20"/>
        </w:rPr>
        <w:t>Heritage</w:t>
      </w:r>
      <w:r w:rsidRPr="00505B32">
        <w:rPr>
          <w:rFonts w:eastAsiaTheme="minorHAnsi" w:cs="Arial"/>
          <w:sz w:val="20"/>
        </w:rPr>
        <w:t xml:space="preserve"> – </w:t>
      </w:r>
    </w:p>
    <w:p w14:paraId="55D00B8F" w14:textId="77777777" w:rsidR="005E2403" w:rsidRDefault="005E2403" w:rsidP="00880BCC">
      <w:pPr>
        <w:rPr>
          <w:rFonts w:eastAsiaTheme="minorHAnsi" w:cs="Arial"/>
          <w:sz w:val="20"/>
        </w:rPr>
      </w:pPr>
    </w:p>
    <w:p w14:paraId="2958430B" w14:textId="77777777" w:rsidR="00880BCC" w:rsidRDefault="00880BCC" w:rsidP="00880BCC">
      <w:pPr>
        <w:rPr>
          <w:rFonts w:eastAsiaTheme="minorHAnsi" w:cs="Arial"/>
          <w:sz w:val="20"/>
        </w:rPr>
      </w:pPr>
      <w:r w:rsidRPr="00505B32">
        <w:rPr>
          <w:rFonts w:eastAsiaTheme="minorHAnsi" w:cs="Arial"/>
          <w:sz w:val="20"/>
        </w:rPr>
        <w:t>The property is a locally listed heritage item</w:t>
      </w:r>
      <w:r w:rsidR="00DB352C">
        <w:rPr>
          <w:rFonts w:eastAsiaTheme="minorHAnsi" w:cs="Arial"/>
          <w:sz w:val="20"/>
        </w:rPr>
        <w:t xml:space="preserve"> </w:t>
      </w:r>
      <w:r w:rsidRPr="00505B32">
        <w:rPr>
          <w:rFonts w:eastAsiaTheme="minorHAnsi" w:cs="Arial"/>
          <w:sz w:val="20"/>
        </w:rPr>
        <w:t>under Schedule 5 of the WLEP 2010</w:t>
      </w:r>
      <w:r w:rsidR="00DB352C">
        <w:rPr>
          <w:rFonts w:eastAsiaTheme="minorHAnsi" w:cs="Arial"/>
          <w:sz w:val="20"/>
        </w:rPr>
        <w:t xml:space="preserve"> as follows</w:t>
      </w:r>
      <w:r w:rsidR="00150E81">
        <w:rPr>
          <w:rFonts w:eastAsiaTheme="minorHAnsi" w:cs="Arial"/>
          <w:sz w:val="20"/>
        </w:rPr>
        <w:t xml:space="preserve"> and shown in </w:t>
      </w:r>
      <w:r w:rsidR="00150E81" w:rsidRPr="00150E81">
        <w:rPr>
          <w:rFonts w:eastAsiaTheme="minorHAnsi" w:cs="Arial"/>
          <w:b/>
          <w:sz w:val="20"/>
        </w:rPr>
        <w:t>Figure 4</w:t>
      </w:r>
      <w:r w:rsidR="00DB352C">
        <w:rPr>
          <w:rFonts w:eastAsiaTheme="minorHAnsi" w:cs="Arial"/>
          <w:sz w:val="20"/>
        </w:rPr>
        <w:t>:</w:t>
      </w:r>
    </w:p>
    <w:p w14:paraId="3A10CB86" w14:textId="77777777" w:rsidR="00DB352C" w:rsidRPr="00505B32" w:rsidRDefault="00DB352C" w:rsidP="00880BCC">
      <w:pPr>
        <w:rPr>
          <w:rFonts w:eastAsiaTheme="minorHAnsi" w:cs="Arial"/>
          <w:sz w:val="20"/>
        </w:rPr>
      </w:pPr>
    </w:p>
    <w:p w14:paraId="315C94F2" w14:textId="77777777" w:rsidR="00880BCC" w:rsidRPr="00505B32" w:rsidRDefault="00DB352C" w:rsidP="00880BCC">
      <w:pPr>
        <w:rPr>
          <w:rFonts w:eastAsiaTheme="minorHAnsi" w:cs="Arial"/>
          <w:sz w:val="20"/>
        </w:rPr>
      </w:pPr>
      <w:r>
        <w:rPr>
          <w:noProof/>
        </w:rPr>
        <w:lastRenderedPageBreak/>
        <w:drawing>
          <wp:inline distT="0" distB="0" distL="0" distR="0" wp14:anchorId="1613AF71" wp14:editId="0C3E329C">
            <wp:extent cx="6156066" cy="3683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5260" cy="370047"/>
                    </a:xfrm>
                    <a:prstGeom prst="rect">
                      <a:avLst/>
                    </a:prstGeom>
                  </pic:spPr>
                </pic:pic>
              </a:graphicData>
            </a:graphic>
          </wp:inline>
        </w:drawing>
      </w:r>
    </w:p>
    <w:p w14:paraId="47CAC368" w14:textId="77777777" w:rsidR="00880BCC" w:rsidRPr="00505B32" w:rsidRDefault="000F0E6F" w:rsidP="005E2403">
      <w:pPr>
        <w:jc w:val="center"/>
        <w:rPr>
          <w:rFonts w:eastAsiaTheme="minorHAnsi" w:cs="Arial"/>
          <w:sz w:val="20"/>
        </w:rPr>
      </w:pPr>
      <w:r w:rsidRPr="00505B32">
        <w:rPr>
          <w:rFonts w:cs="Arial"/>
          <w:noProof/>
        </w:rPr>
        <w:drawing>
          <wp:inline distT="0" distB="0" distL="0" distR="0" wp14:anchorId="492832C2" wp14:editId="26301D23">
            <wp:extent cx="3635213" cy="3679545"/>
            <wp:effectExtent l="19050" t="19050" r="22860" b="165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66409" cy="3711122"/>
                    </a:xfrm>
                    <a:prstGeom prst="rect">
                      <a:avLst/>
                    </a:prstGeom>
                    <a:ln>
                      <a:solidFill>
                        <a:schemeClr val="tx1"/>
                      </a:solidFill>
                    </a:ln>
                  </pic:spPr>
                </pic:pic>
              </a:graphicData>
            </a:graphic>
          </wp:inline>
        </w:drawing>
      </w:r>
    </w:p>
    <w:p w14:paraId="48B74F29" w14:textId="77777777" w:rsidR="005E2403" w:rsidRPr="00517CD8" w:rsidRDefault="005E2403" w:rsidP="00517CD8">
      <w:pPr>
        <w:jc w:val="center"/>
        <w:rPr>
          <w:rFonts w:eastAsiaTheme="minorHAnsi" w:cs="Arial"/>
          <w:b/>
          <w:i/>
          <w:sz w:val="20"/>
        </w:rPr>
      </w:pPr>
      <w:r w:rsidRPr="005E2403">
        <w:rPr>
          <w:rFonts w:eastAsiaTheme="minorHAnsi" w:cs="Arial"/>
          <w:b/>
          <w:i/>
          <w:sz w:val="20"/>
        </w:rPr>
        <w:t xml:space="preserve">Figure </w:t>
      </w:r>
      <w:r w:rsidR="00150E81">
        <w:rPr>
          <w:rFonts w:eastAsiaTheme="minorHAnsi" w:cs="Arial"/>
          <w:b/>
          <w:i/>
          <w:sz w:val="20"/>
        </w:rPr>
        <w:t>4</w:t>
      </w:r>
      <w:r w:rsidRPr="005E2403">
        <w:rPr>
          <w:rFonts w:eastAsiaTheme="minorHAnsi" w:cs="Arial"/>
          <w:b/>
          <w:i/>
          <w:sz w:val="20"/>
        </w:rPr>
        <w:t xml:space="preserve">: </w:t>
      </w:r>
      <w:r w:rsidR="000F0E6F" w:rsidRPr="005E2403">
        <w:rPr>
          <w:rFonts w:eastAsiaTheme="minorHAnsi" w:cs="Arial"/>
          <w:b/>
          <w:i/>
          <w:sz w:val="20"/>
        </w:rPr>
        <w:t xml:space="preserve">Heritage layer - </w:t>
      </w:r>
      <w:r w:rsidR="00880BCC" w:rsidRPr="005E2403">
        <w:rPr>
          <w:rFonts w:eastAsiaTheme="minorHAnsi" w:cs="Arial"/>
          <w:b/>
          <w:i/>
          <w:sz w:val="20"/>
        </w:rPr>
        <w:t>Extract from Council GIS system</w:t>
      </w:r>
    </w:p>
    <w:p w14:paraId="3B64C4B1" w14:textId="77777777" w:rsidR="005E2403" w:rsidRDefault="005E2403" w:rsidP="00880BCC">
      <w:pPr>
        <w:rPr>
          <w:rFonts w:eastAsiaTheme="minorHAnsi" w:cs="Arial"/>
          <w:i/>
          <w:sz w:val="20"/>
        </w:rPr>
      </w:pPr>
    </w:p>
    <w:p w14:paraId="23DA8A40" w14:textId="77777777" w:rsidR="00C77EB1" w:rsidRDefault="00C77EB1" w:rsidP="00880BCC">
      <w:pPr>
        <w:rPr>
          <w:rFonts w:eastAsiaTheme="minorHAnsi" w:cs="Arial"/>
          <w:i/>
          <w:sz w:val="20"/>
        </w:rPr>
      </w:pPr>
      <w:r w:rsidRPr="00505B32">
        <w:rPr>
          <w:rFonts w:eastAsiaTheme="minorHAnsi" w:cs="Arial"/>
          <w:i/>
          <w:sz w:val="20"/>
        </w:rPr>
        <w:t xml:space="preserve">Bushfire Prone Land </w:t>
      </w:r>
      <w:r w:rsidR="005E2403">
        <w:rPr>
          <w:rFonts w:eastAsiaTheme="minorHAnsi" w:cs="Arial"/>
          <w:i/>
          <w:sz w:val="20"/>
        </w:rPr>
        <w:t>–</w:t>
      </w:r>
    </w:p>
    <w:p w14:paraId="11F68BD3" w14:textId="77777777" w:rsidR="005E2403" w:rsidRPr="00505B32" w:rsidRDefault="005E2403" w:rsidP="00880BCC">
      <w:pPr>
        <w:rPr>
          <w:rFonts w:eastAsiaTheme="minorHAnsi" w:cs="Arial"/>
          <w:i/>
          <w:sz w:val="20"/>
        </w:rPr>
      </w:pPr>
    </w:p>
    <w:p w14:paraId="3A5ED793" w14:textId="77777777" w:rsidR="00C77EB1" w:rsidRDefault="00C77EB1" w:rsidP="00880BCC">
      <w:pPr>
        <w:rPr>
          <w:rFonts w:eastAsiaTheme="minorHAnsi" w:cs="Arial"/>
          <w:sz w:val="20"/>
        </w:rPr>
      </w:pPr>
      <w:r w:rsidRPr="00505B32">
        <w:rPr>
          <w:rFonts w:eastAsiaTheme="minorHAnsi" w:cs="Arial"/>
          <w:sz w:val="20"/>
        </w:rPr>
        <w:t>The site is entirely bushfire prone land</w:t>
      </w:r>
      <w:r w:rsidR="00150E81">
        <w:rPr>
          <w:rFonts w:eastAsiaTheme="minorHAnsi" w:cs="Arial"/>
          <w:sz w:val="20"/>
        </w:rPr>
        <w:t xml:space="preserve"> (see </w:t>
      </w:r>
      <w:r w:rsidR="00150E81" w:rsidRPr="00150E81">
        <w:rPr>
          <w:rFonts w:eastAsiaTheme="minorHAnsi" w:cs="Arial"/>
          <w:b/>
          <w:sz w:val="20"/>
        </w:rPr>
        <w:t>Figure 5</w:t>
      </w:r>
      <w:r w:rsidR="00150E81">
        <w:rPr>
          <w:rFonts w:eastAsiaTheme="minorHAnsi" w:cs="Arial"/>
          <w:sz w:val="20"/>
        </w:rPr>
        <w:t>)</w:t>
      </w:r>
      <w:r w:rsidRPr="00505B32">
        <w:rPr>
          <w:rFonts w:eastAsiaTheme="minorHAnsi" w:cs="Arial"/>
          <w:sz w:val="20"/>
        </w:rPr>
        <w:t xml:space="preserve">. Accordingly, the proposal comprises a </w:t>
      </w:r>
      <w:r w:rsidRPr="001C7631">
        <w:rPr>
          <w:rFonts w:eastAsiaTheme="minorHAnsi" w:cs="Arial"/>
          <w:sz w:val="20"/>
        </w:rPr>
        <w:t>Special Fire Purpose</w:t>
      </w:r>
      <w:r w:rsidRPr="00505B32">
        <w:rPr>
          <w:rFonts w:eastAsiaTheme="minorHAnsi" w:cs="Arial"/>
          <w:sz w:val="20"/>
        </w:rPr>
        <w:t xml:space="preserve"> under the </w:t>
      </w:r>
      <w:r w:rsidRPr="00505B32">
        <w:rPr>
          <w:rFonts w:eastAsiaTheme="minorHAnsi" w:cs="Arial"/>
          <w:i/>
          <w:sz w:val="20"/>
        </w:rPr>
        <w:t>Rural Fires Act</w:t>
      </w:r>
      <w:r w:rsidRPr="00505B32">
        <w:rPr>
          <w:rFonts w:eastAsiaTheme="minorHAnsi" w:cs="Arial"/>
          <w:sz w:val="20"/>
        </w:rPr>
        <w:t xml:space="preserve"> and </w:t>
      </w:r>
      <w:r w:rsidR="005E2403">
        <w:rPr>
          <w:rFonts w:eastAsiaTheme="minorHAnsi" w:cs="Arial"/>
          <w:sz w:val="20"/>
        </w:rPr>
        <w:t xml:space="preserve">therefore comprises </w:t>
      </w:r>
      <w:r w:rsidRPr="00505B32">
        <w:rPr>
          <w:rFonts w:eastAsiaTheme="minorHAnsi" w:cs="Arial"/>
          <w:sz w:val="20"/>
        </w:rPr>
        <w:t>Integrated Development</w:t>
      </w:r>
      <w:r w:rsidR="005E2403">
        <w:rPr>
          <w:rFonts w:eastAsiaTheme="minorHAnsi" w:cs="Arial"/>
          <w:sz w:val="20"/>
        </w:rPr>
        <w:t xml:space="preserve"> as considered previously in the Executive Summary</w:t>
      </w:r>
      <w:r w:rsidRPr="00505B32">
        <w:rPr>
          <w:rFonts w:eastAsiaTheme="minorHAnsi" w:cs="Arial"/>
          <w:sz w:val="20"/>
        </w:rPr>
        <w:t xml:space="preserve">.  </w:t>
      </w:r>
    </w:p>
    <w:p w14:paraId="6380E589" w14:textId="77777777" w:rsidR="005E2403" w:rsidRDefault="005E2403" w:rsidP="00880BCC">
      <w:pPr>
        <w:rPr>
          <w:rFonts w:eastAsiaTheme="minorHAnsi" w:cs="Arial"/>
          <w:sz w:val="20"/>
        </w:rPr>
      </w:pPr>
    </w:p>
    <w:p w14:paraId="62F2AF61" w14:textId="77777777" w:rsidR="000F0E6F" w:rsidRPr="00505B32" w:rsidRDefault="00C77EB1" w:rsidP="005E2403">
      <w:pPr>
        <w:jc w:val="center"/>
        <w:rPr>
          <w:rFonts w:eastAsiaTheme="minorHAnsi" w:cs="Arial"/>
          <w:sz w:val="20"/>
        </w:rPr>
      </w:pPr>
      <w:r w:rsidRPr="00505B32">
        <w:rPr>
          <w:rFonts w:cs="Arial"/>
          <w:noProof/>
        </w:rPr>
        <w:drawing>
          <wp:inline distT="0" distB="0" distL="0" distR="0" wp14:anchorId="1EDA8755" wp14:editId="40868386">
            <wp:extent cx="3613709" cy="3374892"/>
            <wp:effectExtent l="19050" t="19050" r="25400" b="165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82285" cy="3438936"/>
                    </a:xfrm>
                    <a:prstGeom prst="rect">
                      <a:avLst/>
                    </a:prstGeom>
                    <a:ln>
                      <a:solidFill>
                        <a:schemeClr val="tx1"/>
                      </a:solidFill>
                    </a:ln>
                  </pic:spPr>
                </pic:pic>
              </a:graphicData>
            </a:graphic>
          </wp:inline>
        </w:drawing>
      </w:r>
    </w:p>
    <w:p w14:paraId="133F0AB0" w14:textId="77777777" w:rsidR="00880BCC" w:rsidRPr="005E2403" w:rsidRDefault="005E2403" w:rsidP="005E2403">
      <w:pPr>
        <w:jc w:val="center"/>
        <w:rPr>
          <w:rFonts w:eastAsiaTheme="minorHAnsi" w:cs="Arial"/>
          <w:b/>
          <w:i/>
          <w:sz w:val="20"/>
        </w:rPr>
      </w:pPr>
      <w:r>
        <w:rPr>
          <w:rFonts w:eastAsiaTheme="minorHAnsi" w:cs="Arial"/>
          <w:b/>
          <w:i/>
          <w:sz w:val="20"/>
        </w:rPr>
        <w:t xml:space="preserve">Figure </w:t>
      </w:r>
      <w:r w:rsidR="00150E81">
        <w:rPr>
          <w:rFonts w:eastAsiaTheme="minorHAnsi" w:cs="Arial"/>
          <w:b/>
          <w:i/>
          <w:sz w:val="20"/>
        </w:rPr>
        <w:t>5</w:t>
      </w:r>
      <w:r>
        <w:rPr>
          <w:rFonts w:eastAsiaTheme="minorHAnsi" w:cs="Arial"/>
          <w:b/>
          <w:i/>
          <w:sz w:val="20"/>
        </w:rPr>
        <w:t xml:space="preserve">: </w:t>
      </w:r>
      <w:r w:rsidR="00C77EB1" w:rsidRPr="005E2403">
        <w:rPr>
          <w:rFonts w:eastAsiaTheme="minorHAnsi" w:cs="Arial"/>
          <w:b/>
          <w:i/>
          <w:sz w:val="20"/>
        </w:rPr>
        <w:t>Bushfire Prone Land layer -Extract from Council’s GIS</w:t>
      </w:r>
    </w:p>
    <w:p w14:paraId="7489AB5F" w14:textId="77777777" w:rsidR="00880BCC" w:rsidRPr="00505B32" w:rsidRDefault="00880BCC" w:rsidP="00880BCC">
      <w:pPr>
        <w:rPr>
          <w:rFonts w:eastAsiaTheme="minorHAnsi" w:cs="Arial"/>
          <w:sz w:val="20"/>
        </w:rPr>
      </w:pPr>
      <w:r w:rsidRPr="00505B32">
        <w:rPr>
          <w:rFonts w:eastAsiaTheme="minorHAnsi" w:cs="Arial"/>
          <w:i/>
          <w:sz w:val="20"/>
        </w:rPr>
        <w:lastRenderedPageBreak/>
        <w:t>Biodiversity</w:t>
      </w:r>
      <w:r w:rsidRPr="00505B32">
        <w:rPr>
          <w:rFonts w:eastAsiaTheme="minorHAnsi" w:cs="Arial"/>
          <w:sz w:val="20"/>
        </w:rPr>
        <w:t xml:space="preserve"> –</w:t>
      </w:r>
    </w:p>
    <w:p w14:paraId="60804682" w14:textId="77777777" w:rsidR="00880BCC" w:rsidRDefault="00880BCC" w:rsidP="00880BCC">
      <w:pPr>
        <w:rPr>
          <w:rFonts w:eastAsiaTheme="minorHAnsi" w:cs="Arial"/>
          <w:sz w:val="20"/>
        </w:rPr>
      </w:pPr>
    </w:p>
    <w:p w14:paraId="341DD1C1" w14:textId="77777777" w:rsidR="003D14BD" w:rsidRDefault="000567A3" w:rsidP="00C4707D">
      <w:pPr>
        <w:jc w:val="both"/>
        <w:rPr>
          <w:rFonts w:eastAsiaTheme="minorHAnsi" w:cs="Arial"/>
          <w:sz w:val="20"/>
        </w:rPr>
      </w:pPr>
      <w:r>
        <w:rPr>
          <w:rFonts w:eastAsiaTheme="minorHAnsi" w:cs="Arial"/>
          <w:sz w:val="20"/>
        </w:rPr>
        <w:t xml:space="preserve">The site is </w:t>
      </w:r>
      <w:r w:rsidR="00826205">
        <w:rPr>
          <w:rFonts w:eastAsiaTheme="minorHAnsi" w:cs="Arial"/>
          <w:sz w:val="20"/>
        </w:rPr>
        <w:t xml:space="preserve">locally </w:t>
      </w:r>
      <w:r>
        <w:rPr>
          <w:rFonts w:eastAsiaTheme="minorHAnsi" w:cs="Arial"/>
          <w:sz w:val="20"/>
        </w:rPr>
        <w:t xml:space="preserve">mapped as including Robertson Basalt Rainforest (EEC) and therefore must be considered under </w:t>
      </w:r>
      <w:r w:rsidR="00447DEE">
        <w:rPr>
          <w:rFonts w:eastAsiaTheme="minorHAnsi" w:cs="Arial"/>
          <w:sz w:val="20"/>
        </w:rPr>
        <w:t xml:space="preserve">Clause 7.4 </w:t>
      </w:r>
      <w:r w:rsidR="00826205">
        <w:rPr>
          <w:rFonts w:eastAsiaTheme="minorHAnsi" w:cs="Arial"/>
          <w:sz w:val="20"/>
        </w:rPr>
        <w:t xml:space="preserve">Natural Resources Sensitivity – Biodiversity.  </w:t>
      </w:r>
    </w:p>
    <w:p w14:paraId="77049B7F" w14:textId="77777777" w:rsidR="003D14BD" w:rsidRDefault="003D14BD" w:rsidP="00826205">
      <w:pPr>
        <w:jc w:val="both"/>
        <w:rPr>
          <w:rFonts w:eastAsiaTheme="minorHAnsi" w:cs="Arial"/>
          <w:sz w:val="20"/>
        </w:rPr>
      </w:pPr>
    </w:p>
    <w:p w14:paraId="06CE54CC" w14:textId="77777777" w:rsidR="00826205" w:rsidRDefault="00826205" w:rsidP="00826205">
      <w:pPr>
        <w:jc w:val="both"/>
        <w:rPr>
          <w:rFonts w:eastAsiaTheme="minorHAnsi" w:cs="Arial"/>
          <w:sz w:val="20"/>
        </w:rPr>
      </w:pPr>
      <w:r>
        <w:rPr>
          <w:rFonts w:eastAsiaTheme="minorHAnsi" w:cs="Arial"/>
          <w:sz w:val="20"/>
        </w:rPr>
        <w:t xml:space="preserve">It is noted that the WLEP 2010 mapping associated indicates that the land is not Riparian Land nor is it part of an identified Regional Wildlife Corridor.   Refer to mapping extract below </w:t>
      </w:r>
      <w:r w:rsidR="00150E81">
        <w:rPr>
          <w:rFonts w:eastAsiaTheme="minorHAnsi" w:cs="Arial"/>
          <w:sz w:val="20"/>
        </w:rPr>
        <w:t>(</w:t>
      </w:r>
      <w:r w:rsidR="00150E81" w:rsidRPr="00150E81">
        <w:rPr>
          <w:rFonts w:eastAsiaTheme="minorHAnsi" w:cs="Arial"/>
          <w:b/>
          <w:sz w:val="20"/>
        </w:rPr>
        <w:t>Figure 6</w:t>
      </w:r>
      <w:r w:rsidR="00150E81">
        <w:rPr>
          <w:rFonts w:eastAsiaTheme="minorHAnsi" w:cs="Arial"/>
          <w:sz w:val="20"/>
        </w:rPr>
        <w:t xml:space="preserve">) </w:t>
      </w:r>
      <w:r>
        <w:rPr>
          <w:rFonts w:eastAsiaTheme="minorHAnsi" w:cs="Arial"/>
          <w:sz w:val="20"/>
        </w:rPr>
        <w:t xml:space="preserve">identifying approximate area of EEC (this has been considered in detail by external ecologists – as considered later in this report).  </w:t>
      </w:r>
    </w:p>
    <w:p w14:paraId="3497BAC0" w14:textId="77777777" w:rsidR="00826205" w:rsidRDefault="00826205" w:rsidP="00826205">
      <w:pPr>
        <w:jc w:val="both"/>
        <w:rPr>
          <w:rFonts w:eastAsiaTheme="minorHAnsi" w:cs="Arial"/>
          <w:sz w:val="20"/>
        </w:rPr>
      </w:pPr>
    </w:p>
    <w:p w14:paraId="3BE42AC5" w14:textId="77777777" w:rsidR="00826205" w:rsidRDefault="00826205" w:rsidP="00826205">
      <w:pPr>
        <w:jc w:val="center"/>
        <w:rPr>
          <w:rFonts w:eastAsiaTheme="minorHAnsi" w:cs="Arial"/>
          <w:sz w:val="20"/>
        </w:rPr>
      </w:pPr>
      <w:r>
        <w:rPr>
          <w:noProof/>
        </w:rPr>
        <w:drawing>
          <wp:inline distT="0" distB="0" distL="0" distR="0" wp14:anchorId="037075A3" wp14:editId="0C5DAC69">
            <wp:extent cx="3492500" cy="3800889"/>
            <wp:effectExtent l="19050" t="19050" r="12700" b="285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22321" cy="3833344"/>
                    </a:xfrm>
                    <a:prstGeom prst="rect">
                      <a:avLst/>
                    </a:prstGeom>
                    <a:ln>
                      <a:solidFill>
                        <a:schemeClr val="tx1"/>
                      </a:solidFill>
                    </a:ln>
                  </pic:spPr>
                </pic:pic>
              </a:graphicData>
            </a:graphic>
          </wp:inline>
        </w:drawing>
      </w:r>
    </w:p>
    <w:p w14:paraId="3B49AB4C" w14:textId="77777777" w:rsidR="00826205" w:rsidRDefault="00826205" w:rsidP="00826205">
      <w:pPr>
        <w:jc w:val="center"/>
        <w:rPr>
          <w:rFonts w:eastAsiaTheme="minorHAnsi" w:cs="Arial"/>
          <w:b/>
          <w:i/>
          <w:sz w:val="20"/>
        </w:rPr>
      </w:pPr>
      <w:r w:rsidRPr="008C2586">
        <w:rPr>
          <w:rFonts w:eastAsiaTheme="minorHAnsi" w:cs="Arial"/>
          <w:b/>
          <w:i/>
          <w:sz w:val="20"/>
        </w:rPr>
        <w:t xml:space="preserve">Figure </w:t>
      </w:r>
      <w:r w:rsidR="00150E81">
        <w:rPr>
          <w:rFonts w:eastAsiaTheme="minorHAnsi" w:cs="Arial"/>
          <w:b/>
          <w:i/>
          <w:sz w:val="20"/>
        </w:rPr>
        <w:t>6</w:t>
      </w:r>
      <w:r w:rsidRPr="008C2586">
        <w:rPr>
          <w:rFonts w:eastAsiaTheme="minorHAnsi" w:cs="Arial"/>
          <w:b/>
          <w:i/>
          <w:sz w:val="20"/>
        </w:rPr>
        <w:t xml:space="preserve">: </w:t>
      </w:r>
      <w:r w:rsidR="008C2586" w:rsidRPr="008C2586">
        <w:rPr>
          <w:rFonts w:eastAsiaTheme="minorHAnsi" w:cs="Arial"/>
          <w:b/>
          <w:i/>
          <w:sz w:val="20"/>
        </w:rPr>
        <w:t>Approximate</w:t>
      </w:r>
      <w:r w:rsidRPr="008C2586">
        <w:rPr>
          <w:rFonts w:eastAsiaTheme="minorHAnsi" w:cs="Arial"/>
          <w:b/>
          <w:i/>
          <w:sz w:val="20"/>
        </w:rPr>
        <w:t xml:space="preserve"> Extent of </w:t>
      </w:r>
      <w:r w:rsidR="008C2586" w:rsidRPr="008C2586">
        <w:rPr>
          <w:rFonts w:eastAsiaTheme="minorHAnsi" w:cs="Arial"/>
          <w:b/>
          <w:i/>
          <w:sz w:val="20"/>
        </w:rPr>
        <w:t>Woodland</w:t>
      </w:r>
      <w:r w:rsidRPr="008C2586">
        <w:rPr>
          <w:rFonts w:eastAsiaTheme="minorHAnsi" w:cs="Arial"/>
          <w:b/>
          <w:i/>
          <w:sz w:val="20"/>
        </w:rPr>
        <w:t xml:space="preserve"> (EEC) mapped on Council GIS across the site  </w:t>
      </w:r>
    </w:p>
    <w:p w14:paraId="143D5363" w14:textId="77777777" w:rsidR="00517CD8" w:rsidRPr="008C2586" w:rsidRDefault="00517CD8" w:rsidP="00826205">
      <w:pPr>
        <w:jc w:val="center"/>
        <w:rPr>
          <w:rFonts w:eastAsiaTheme="minorHAnsi" w:cs="Arial"/>
          <w:b/>
          <w:i/>
          <w:sz w:val="20"/>
        </w:rPr>
      </w:pPr>
    </w:p>
    <w:p w14:paraId="0FB4A91A" w14:textId="77777777" w:rsidR="00826205" w:rsidRDefault="008C2586" w:rsidP="00826205">
      <w:pPr>
        <w:jc w:val="both"/>
        <w:rPr>
          <w:rFonts w:eastAsiaTheme="minorHAnsi" w:cs="Arial"/>
          <w:sz w:val="20"/>
        </w:rPr>
      </w:pPr>
      <w:r>
        <w:rPr>
          <w:rFonts w:eastAsiaTheme="minorHAnsi" w:cs="Arial"/>
          <w:sz w:val="20"/>
        </w:rPr>
        <w:t>The size of the site exceeds 1ha and the proposal includes a vegetation clearing level / impacts that triggered the requirement for a Biodiversity Development Assessment Report (BDAR) to be submitted with the application.  The Biodiversity Values Map</w:t>
      </w:r>
      <w:r w:rsidR="00150E81">
        <w:rPr>
          <w:rFonts w:eastAsiaTheme="minorHAnsi" w:cs="Arial"/>
          <w:sz w:val="20"/>
        </w:rPr>
        <w:t xml:space="preserve"> (see </w:t>
      </w:r>
      <w:r w:rsidR="00150E81" w:rsidRPr="00150E81">
        <w:rPr>
          <w:rFonts w:eastAsiaTheme="minorHAnsi" w:cs="Arial"/>
          <w:b/>
          <w:sz w:val="20"/>
        </w:rPr>
        <w:t>Figure 7</w:t>
      </w:r>
      <w:r w:rsidR="00150E81">
        <w:rPr>
          <w:rFonts w:eastAsiaTheme="minorHAnsi" w:cs="Arial"/>
          <w:sz w:val="20"/>
        </w:rPr>
        <w:t>)</w:t>
      </w:r>
      <w:r>
        <w:rPr>
          <w:rFonts w:eastAsiaTheme="minorHAnsi" w:cs="Arial"/>
          <w:sz w:val="20"/>
        </w:rPr>
        <w:t xml:space="preserve"> (NSW State Government) indicates the values (biodiversity) to the site being located to its southern side.  Accordingly, the proponent submitted a BDAR</w:t>
      </w:r>
      <w:r w:rsidR="00F858BA">
        <w:rPr>
          <w:rFonts w:eastAsiaTheme="minorHAnsi" w:cs="Arial"/>
          <w:sz w:val="20"/>
        </w:rPr>
        <w:t>,</w:t>
      </w:r>
      <w:r w:rsidR="00C902B5">
        <w:rPr>
          <w:rFonts w:eastAsiaTheme="minorHAnsi" w:cs="Arial"/>
          <w:sz w:val="20"/>
        </w:rPr>
        <w:t xml:space="preserve"> Arborist Report, </w:t>
      </w:r>
      <w:r w:rsidR="00F858BA">
        <w:rPr>
          <w:rFonts w:eastAsiaTheme="minorHAnsi" w:cs="Arial"/>
          <w:sz w:val="20"/>
        </w:rPr>
        <w:t>Vegetation Management Plan and Landscape Plans</w:t>
      </w:r>
      <w:r w:rsidR="00C902B5">
        <w:rPr>
          <w:rFonts w:eastAsiaTheme="minorHAnsi" w:cs="Arial"/>
          <w:sz w:val="20"/>
        </w:rPr>
        <w:t xml:space="preserve"> and a Bushfire Report with the originally submitted plans.</w:t>
      </w:r>
      <w:r w:rsidR="001C7631">
        <w:rPr>
          <w:rFonts w:eastAsiaTheme="minorHAnsi" w:cs="Arial"/>
          <w:sz w:val="20"/>
        </w:rPr>
        <w:t xml:space="preserve"> The proponent updated the BDAR further to a request from Council and the outcome was further scrutinized by an independent ecologist to ensure the voracity of the proposal.  </w:t>
      </w:r>
      <w:r w:rsidR="00C902B5">
        <w:rPr>
          <w:rFonts w:eastAsiaTheme="minorHAnsi" w:cs="Arial"/>
          <w:sz w:val="20"/>
        </w:rPr>
        <w:t xml:space="preserve"> </w:t>
      </w:r>
    </w:p>
    <w:p w14:paraId="20C7FD66" w14:textId="77777777" w:rsidR="00826205" w:rsidRDefault="00826205" w:rsidP="00826205">
      <w:pPr>
        <w:jc w:val="both"/>
        <w:rPr>
          <w:rFonts w:eastAsiaTheme="minorHAnsi" w:cs="Arial"/>
          <w:sz w:val="20"/>
        </w:rPr>
      </w:pPr>
    </w:p>
    <w:p w14:paraId="3350F950" w14:textId="77777777" w:rsidR="00826205" w:rsidRDefault="00826205" w:rsidP="008C2586">
      <w:pPr>
        <w:jc w:val="center"/>
        <w:rPr>
          <w:rFonts w:eastAsiaTheme="minorHAnsi" w:cs="Arial"/>
          <w:sz w:val="20"/>
        </w:rPr>
      </w:pPr>
      <w:r>
        <w:rPr>
          <w:noProof/>
        </w:rPr>
        <w:lastRenderedPageBreak/>
        <w:drawing>
          <wp:inline distT="0" distB="0" distL="0" distR="0" wp14:anchorId="00ABE27C" wp14:editId="5D1C5436">
            <wp:extent cx="3143250" cy="3605326"/>
            <wp:effectExtent l="19050" t="19050" r="19050" b="146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64020" cy="3629149"/>
                    </a:xfrm>
                    <a:prstGeom prst="rect">
                      <a:avLst/>
                    </a:prstGeom>
                    <a:ln>
                      <a:solidFill>
                        <a:schemeClr val="tx1"/>
                      </a:solidFill>
                    </a:ln>
                  </pic:spPr>
                </pic:pic>
              </a:graphicData>
            </a:graphic>
          </wp:inline>
        </w:drawing>
      </w:r>
    </w:p>
    <w:p w14:paraId="447941F0" w14:textId="77777777" w:rsidR="008C2586" w:rsidRPr="008C2586" w:rsidRDefault="008C2586" w:rsidP="008C2586">
      <w:pPr>
        <w:jc w:val="center"/>
        <w:rPr>
          <w:rFonts w:eastAsiaTheme="minorHAnsi" w:cs="Arial"/>
          <w:b/>
          <w:i/>
          <w:sz w:val="20"/>
        </w:rPr>
      </w:pPr>
      <w:r w:rsidRPr="008C2586">
        <w:rPr>
          <w:rFonts w:eastAsiaTheme="minorHAnsi" w:cs="Arial"/>
          <w:b/>
          <w:i/>
          <w:sz w:val="20"/>
        </w:rPr>
        <w:t xml:space="preserve">Figure </w:t>
      </w:r>
      <w:r w:rsidR="00150E81">
        <w:rPr>
          <w:rFonts w:eastAsiaTheme="minorHAnsi" w:cs="Arial"/>
          <w:b/>
          <w:i/>
          <w:sz w:val="20"/>
        </w:rPr>
        <w:t>7</w:t>
      </w:r>
      <w:r w:rsidRPr="008C2586">
        <w:rPr>
          <w:rFonts w:eastAsiaTheme="minorHAnsi" w:cs="Arial"/>
          <w:b/>
          <w:i/>
          <w:sz w:val="20"/>
        </w:rPr>
        <w:t>: Extract from NSW State government – Biodiversity Values Map</w:t>
      </w:r>
    </w:p>
    <w:p w14:paraId="7AE35FC9" w14:textId="77777777" w:rsidR="00826205" w:rsidRDefault="00826205" w:rsidP="00880BCC">
      <w:pPr>
        <w:rPr>
          <w:rFonts w:eastAsiaTheme="minorHAnsi" w:cs="Arial"/>
          <w:sz w:val="20"/>
        </w:rPr>
      </w:pPr>
    </w:p>
    <w:p w14:paraId="7FDEACC8" w14:textId="77777777" w:rsidR="00880BCC" w:rsidRPr="00505B32" w:rsidRDefault="00880BCC" w:rsidP="00880BCC">
      <w:pPr>
        <w:rPr>
          <w:rFonts w:cs="Arial"/>
          <w:b/>
          <w:sz w:val="20"/>
        </w:rPr>
      </w:pPr>
      <w:r w:rsidRPr="00505B32">
        <w:rPr>
          <w:rFonts w:cs="Arial"/>
          <w:b/>
          <w:sz w:val="20"/>
        </w:rPr>
        <w:t xml:space="preserve">Proposed Development </w:t>
      </w:r>
    </w:p>
    <w:p w14:paraId="1C978425" w14:textId="77777777" w:rsidR="00880BCC" w:rsidRPr="00505B32" w:rsidRDefault="00880BCC" w:rsidP="00880BCC">
      <w:pPr>
        <w:rPr>
          <w:rFonts w:cs="Arial"/>
          <w:sz w:val="20"/>
        </w:rPr>
      </w:pPr>
    </w:p>
    <w:p w14:paraId="7BB55348" w14:textId="77777777" w:rsidR="00880BCC" w:rsidRPr="00505B32" w:rsidRDefault="00880BCC" w:rsidP="00880BCC">
      <w:pPr>
        <w:jc w:val="both"/>
        <w:rPr>
          <w:rFonts w:cs="Arial"/>
          <w:sz w:val="20"/>
        </w:rPr>
      </w:pPr>
      <w:r w:rsidRPr="00505B32">
        <w:rPr>
          <w:rFonts w:cs="Arial"/>
          <w:sz w:val="20"/>
        </w:rPr>
        <w:t>On 20 March 2020</w:t>
      </w:r>
      <w:bookmarkStart w:id="2" w:name="DATELODGED"/>
      <w:bookmarkEnd w:id="2"/>
      <w:r w:rsidRPr="00505B32">
        <w:rPr>
          <w:rFonts w:cs="Arial"/>
          <w:sz w:val="20"/>
        </w:rPr>
        <w:t>, 20/1069</w:t>
      </w:r>
      <w:bookmarkStart w:id="3" w:name="APPLICATIONNUMBER2"/>
      <w:bookmarkEnd w:id="3"/>
      <w:r w:rsidRPr="00505B32">
        <w:rPr>
          <w:rFonts w:cs="Arial"/>
          <w:sz w:val="20"/>
        </w:rPr>
        <w:t xml:space="preserve"> was lodged with Council seeking consent to Tourist and Visitor Accommodation</w:t>
      </w:r>
      <w:bookmarkStart w:id="4" w:name="PROPOSEDEV3"/>
      <w:bookmarkEnd w:id="4"/>
      <w:r w:rsidRPr="00505B32">
        <w:rPr>
          <w:rFonts w:cs="Arial"/>
          <w:sz w:val="20"/>
        </w:rPr>
        <w:t xml:space="preserve"> as described previously in this report. </w:t>
      </w:r>
    </w:p>
    <w:p w14:paraId="7648FB2C" w14:textId="77777777" w:rsidR="00880BCC" w:rsidRDefault="00880BCC" w:rsidP="00880BCC">
      <w:pPr>
        <w:jc w:val="both"/>
        <w:rPr>
          <w:rFonts w:cs="Arial"/>
          <w:sz w:val="20"/>
        </w:rPr>
      </w:pPr>
    </w:p>
    <w:p w14:paraId="68D8B74D" w14:textId="77777777" w:rsidR="00CF04AF" w:rsidRDefault="00CF04AF" w:rsidP="00880BCC">
      <w:pPr>
        <w:jc w:val="both"/>
        <w:rPr>
          <w:rFonts w:cs="Arial"/>
          <w:sz w:val="20"/>
        </w:rPr>
      </w:pPr>
      <w:r>
        <w:rPr>
          <w:rFonts w:cs="Arial"/>
          <w:sz w:val="20"/>
        </w:rPr>
        <w:t>The updated ‘master plan’ for the site is shown below</w:t>
      </w:r>
      <w:r w:rsidR="00150E81">
        <w:rPr>
          <w:rFonts w:cs="Arial"/>
          <w:sz w:val="20"/>
        </w:rPr>
        <w:t xml:space="preserve"> in </w:t>
      </w:r>
      <w:r w:rsidR="00150E81" w:rsidRPr="00150E81">
        <w:rPr>
          <w:rFonts w:cs="Arial"/>
          <w:b/>
          <w:sz w:val="20"/>
        </w:rPr>
        <w:t>Figure 8</w:t>
      </w:r>
      <w:r>
        <w:rPr>
          <w:rFonts w:cs="Arial"/>
          <w:sz w:val="20"/>
        </w:rPr>
        <w:t>:</w:t>
      </w:r>
    </w:p>
    <w:p w14:paraId="5CFCE99A" w14:textId="77777777" w:rsidR="00CF04AF" w:rsidRDefault="00CF04AF" w:rsidP="00880BCC">
      <w:pPr>
        <w:jc w:val="both"/>
        <w:rPr>
          <w:rFonts w:cs="Arial"/>
          <w:sz w:val="20"/>
        </w:rPr>
      </w:pPr>
    </w:p>
    <w:p w14:paraId="6D9A909C" w14:textId="77777777" w:rsidR="00CF04AF" w:rsidRDefault="00CF04AF" w:rsidP="00CF04AF">
      <w:pPr>
        <w:jc w:val="center"/>
        <w:rPr>
          <w:rFonts w:cs="Arial"/>
          <w:sz w:val="20"/>
        </w:rPr>
      </w:pPr>
      <w:r>
        <w:rPr>
          <w:noProof/>
        </w:rPr>
        <w:drawing>
          <wp:inline distT="0" distB="0" distL="0" distR="0" wp14:anchorId="22D7790E" wp14:editId="3F4BE06F">
            <wp:extent cx="5816600" cy="3594615"/>
            <wp:effectExtent l="19050" t="19050" r="12700" b="254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36279" cy="3606777"/>
                    </a:xfrm>
                    <a:prstGeom prst="rect">
                      <a:avLst/>
                    </a:prstGeom>
                    <a:ln>
                      <a:solidFill>
                        <a:schemeClr val="tx1"/>
                      </a:solidFill>
                    </a:ln>
                  </pic:spPr>
                </pic:pic>
              </a:graphicData>
            </a:graphic>
          </wp:inline>
        </w:drawing>
      </w:r>
    </w:p>
    <w:p w14:paraId="5DAA9E71" w14:textId="77777777" w:rsidR="00CF04AF" w:rsidRPr="00CF04AF" w:rsidRDefault="00CF04AF" w:rsidP="00CF04AF">
      <w:pPr>
        <w:jc w:val="center"/>
        <w:rPr>
          <w:rFonts w:cs="Arial"/>
          <w:b/>
          <w:i/>
          <w:sz w:val="20"/>
        </w:rPr>
      </w:pPr>
      <w:r w:rsidRPr="00CF04AF">
        <w:rPr>
          <w:rFonts w:cs="Arial"/>
          <w:b/>
          <w:i/>
          <w:sz w:val="20"/>
        </w:rPr>
        <w:t xml:space="preserve">Figure </w:t>
      </w:r>
      <w:r w:rsidR="00150E81">
        <w:rPr>
          <w:rFonts w:cs="Arial"/>
          <w:b/>
          <w:i/>
          <w:sz w:val="20"/>
        </w:rPr>
        <w:t>8</w:t>
      </w:r>
      <w:r w:rsidRPr="00CF04AF">
        <w:rPr>
          <w:rFonts w:cs="Arial"/>
          <w:b/>
          <w:i/>
          <w:sz w:val="20"/>
        </w:rPr>
        <w:t>: Master Plan for site</w:t>
      </w:r>
    </w:p>
    <w:p w14:paraId="758D32EF" w14:textId="77777777" w:rsidR="00CF04AF" w:rsidRPr="00505B32" w:rsidRDefault="00CF04AF" w:rsidP="00880BCC">
      <w:pPr>
        <w:jc w:val="both"/>
        <w:rPr>
          <w:rFonts w:cs="Arial"/>
          <w:sz w:val="20"/>
        </w:rPr>
      </w:pPr>
      <w:r>
        <w:rPr>
          <w:rFonts w:cs="Arial"/>
          <w:sz w:val="20"/>
        </w:rPr>
        <w:lastRenderedPageBreak/>
        <w:t xml:space="preserve"> </w:t>
      </w:r>
    </w:p>
    <w:p w14:paraId="44E7EB84" w14:textId="77777777" w:rsidR="004D4BCE" w:rsidRPr="00505B32" w:rsidRDefault="00CB5DEA" w:rsidP="00880BCC">
      <w:pPr>
        <w:jc w:val="both"/>
        <w:rPr>
          <w:rFonts w:cs="Arial"/>
          <w:sz w:val="20"/>
        </w:rPr>
      </w:pPr>
      <w:r>
        <w:rPr>
          <w:rFonts w:cs="Arial"/>
          <w:sz w:val="20"/>
        </w:rPr>
        <w:t>Description of extent of works proposed including e</w:t>
      </w:r>
      <w:r w:rsidR="004D4BCE">
        <w:rPr>
          <w:rFonts w:cs="Arial"/>
          <w:sz w:val="20"/>
        </w:rPr>
        <w:t>xtract</w:t>
      </w:r>
      <w:r>
        <w:rPr>
          <w:rFonts w:cs="Arial"/>
          <w:sz w:val="20"/>
        </w:rPr>
        <w:t>s</w:t>
      </w:r>
      <w:r w:rsidR="004D4BCE">
        <w:rPr>
          <w:rFonts w:cs="Arial"/>
          <w:sz w:val="20"/>
        </w:rPr>
        <w:t xml:space="preserve"> from SEE:</w:t>
      </w:r>
    </w:p>
    <w:p w14:paraId="104307FD" w14:textId="77777777" w:rsidR="00880BCC" w:rsidRPr="00505B32" w:rsidRDefault="00880BCC" w:rsidP="00880BCC">
      <w:pPr>
        <w:jc w:val="both"/>
        <w:rPr>
          <w:rFonts w:cs="Arial"/>
          <w:sz w:val="20"/>
        </w:rPr>
      </w:pPr>
    </w:p>
    <w:p w14:paraId="76963100" w14:textId="77777777" w:rsidR="00880BCC" w:rsidRDefault="00880BCC" w:rsidP="00880BCC">
      <w:pPr>
        <w:pStyle w:val="ListParagraph"/>
        <w:numPr>
          <w:ilvl w:val="0"/>
          <w:numId w:val="22"/>
        </w:numPr>
        <w:jc w:val="both"/>
        <w:rPr>
          <w:rFonts w:ascii="Arial" w:hAnsi="Arial" w:cs="Arial"/>
          <w:sz w:val="20"/>
          <w:szCs w:val="20"/>
        </w:rPr>
      </w:pPr>
      <w:r w:rsidRPr="00505B32">
        <w:rPr>
          <w:rFonts w:ascii="Arial" w:hAnsi="Arial" w:cs="Arial"/>
          <w:sz w:val="20"/>
          <w:szCs w:val="20"/>
        </w:rPr>
        <w:t>An upgrade of the existing hotel building, including an increase in hotel rooms from 49 to 95 rooms, improved internal access and provision of recreational spaces and conference facilities ancillary to the hotel use. This upgrade is detailed below:</w:t>
      </w:r>
    </w:p>
    <w:p w14:paraId="7AE2C0C3" w14:textId="77777777" w:rsidR="002C4945" w:rsidRDefault="002C4945" w:rsidP="002C4945">
      <w:pPr>
        <w:pStyle w:val="ListParagraph"/>
        <w:jc w:val="both"/>
        <w:rPr>
          <w:rFonts w:ascii="Arial" w:hAnsi="Arial" w:cs="Arial"/>
          <w:sz w:val="20"/>
          <w:szCs w:val="20"/>
        </w:rPr>
      </w:pPr>
    </w:p>
    <w:p w14:paraId="6809EB1A" w14:textId="77777777" w:rsidR="0014381D" w:rsidRPr="0014381D" w:rsidRDefault="0014381D" w:rsidP="0014381D">
      <w:pPr>
        <w:pStyle w:val="ListParagraph"/>
        <w:numPr>
          <w:ilvl w:val="1"/>
          <w:numId w:val="22"/>
        </w:numPr>
        <w:jc w:val="both"/>
        <w:rPr>
          <w:rFonts w:ascii="Arial" w:hAnsi="Arial" w:cs="Arial"/>
          <w:sz w:val="20"/>
          <w:szCs w:val="20"/>
        </w:rPr>
      </w:pPr>
      <w:r w:rsidRPr="0014381D">
        <w:rPr>
          <w:rFonts w:ascii="Arial" w:eastAsiaTheme="minorHAnsi" w:hAnsi="Arial" w:cs="Arial"/>
          <w:sz w:val="20"/>
        </w:rPr>
        <w:t>Extensive renovation of the heritage hotel, including new lifts, kitchen and service area, additional bathrooms, and new rooms in the roof area;</w:t>
      </w:r>
    </w:p>
    <w:p w14:paraId="5F8D44CC" w14:textId="77777777" w:rsidR="002C4945" w:rsidRPr="002C4945" w:rsidRDefault="00880BCC" w:rsidP="002C4945">
      <w:pPr>
        <w:pStyle w:val="ListParagraph"/>
        <w:numPr>
          <w:ilvl w:val="1"/>
          <w:numId w:val="22"/>
        </w:numPr>
        <w:jc w:val="both"/>
        <w:rPr>
          <w:rFonts w:ascii="Arial" w:hAnsi="Arial" w:cs="Arial"/>
          <w:sz w:val="20"/>
          <w:szCs w:val="20"/>
        </w:rPr>
      </w:pPr>
      <w:r w:rsidRPr="002C4945">
        <w:rPr>
          <w:rFonts w:ascii="Arial" w:hAnsi="Arial" w:cs="Arial"/>
          <w:sz w:val="20"/>
          <w:szCs w:val="20"/>
        </w:rPr>
        <w:t xml:space="preserve">a four-storey addition to the rear of the hotel to accommodate </w:t>
      </w:r>
      <w:r w:rsidR="002C4945" w:rsidRPr="002C4945">
        <w:rPr>
          <w:rFonts w:ascii="Arial" w:eastAsiaTheme="minorHAnsi" w:hAnsi="Arial" w:cs="Arial"/>
          <w:sz w:val="20"/>
        </w:rPr>
        <w:t>our storey addition at the rear of the existing hotel, including 46 new accommodation rooms, new lounge areas, bar, restaurant, function rooms and conference spaces;</w:t>
      </w:r>
    </w:p>
    <w:p w14:paraId="499525B8" w14:textId="77777777" w:rsidR="00880BCC" w:rsidRPr="002C4945" w:rsidRDefault="002C4945" w:rsidP="00880BCC">
      <w:pPr>
        <w:pStyle w:val="ListParagraph"/>
        <w:numPr>
          <w:ilvl w:val="0"/>
          <w:numId w:val="23"/>
        </w:numPr>
        <w:contextualSpacing/>
        <w:jc w:val="both"/>
        <w:rPr>
          <w:rFonts w:ascii="Arial" w:hAnsi="Arial" w:cs="Arial"/>
          <w:sz w:val="20"/>
          <w:szCs w:val="20"/>
        </w:rPr>
      </w:pPr>
      <w:r>
        <w:rPr>
          <w:rFonts w:ascii="Arial" w:hAnsi="Arial" w:cs="Arial"/>
          <w:sz w:val="20"/>
          <w:szCs w:val="20"/>
        </w:rPr>
        <w:t xml:space="preserve">Integrated </w:t>
      </w:r>
      <w:r w:rsidR="00880BCC" w:rsidRPr="002C4945">
        <w:rPr>
          <w:rFonts w:ascii="Arial" w:hAnsi="Arial" w:cs="Arial"/>
          <w:sz w:val="20"/>
          <w:szCs w:val="20"/>
        </w:rPr>
        <w:t>basement car parking</w:t>
      </w:r>
      <w:r w:rsidRPr="002C4945">
        <w:rPr>
          <w:rFonts w:ascii="Arial" w:hAnsi="Arial" w:cs="Arial"/>
          <w:sz w:val="20"/>
          <w:szCs w:val="20"/>
        </w:rPr>
        <w:t xml:space="preserve"> for 156 cars</w:t>
      </w:r>
      <w:r w:rsidR="00880BCC" w:rsidRPr="002C4945">
        <w:rPr>
          <w:rFonts w:ascii="Arial" w:hAnsi="Arial" w:cs="Arial"/>
          <w:sz w:val="20"/>
          <w:szCs w:val="20"/>
        </w:rPr>
        <w:t>;</w:t>
      </w:r>
    </w:p>
    <w:p w14:paraId="79D4D4FD" w14:textId="77777777" w:rsidR="002C4945" w:rsidRPr="002C4945" w:rsidRDefault="002C4945" w:rsidP="002C4945">
      <w:pPr>
        <w:pStyle w:val="ListParagraph"/>
        <w:numPr>
          <w:ilvl w:val="0"/>
          <w:numId w:val="23"/>
        </w:numPr>
        <w:contextualSpacing/>
        <w:jc w:val="both"/>
        <w:rPr>
          <w:rFonts w:ascii="Arial" w:hAnsi="Arial" w:cs="Arial"/>
          <w:sz w:val="20"/>
          <w:szCs w:val="20"/>
        </w:rPr>
      </w:pPr>
      <w:r w:rsidRPr="002C4945">
        <w:rPr>
          <w:rFonts w:ascii="Arial" w:eastAsiaTheme="minorHAnsi" w:hAnsi="Arial" w:cs="Arial"/>
          <w:sz w:val="20"/>
        </w:rPr>
        <w:t>13 x two storey temporary/short term eco-tourist cabins at the northern and eastern sides of the site - each containing four rooms and designed to allow for flexibility in accommodation types. The five cabins at the northern extent each have two car parking spaces and a private courtyard;</w:t>
      </w:r>
    </w:p>
    <w:p w14:paraId="74FBE33F" w14:textId="77777777" w:rsidR="002C4945" w:rsidRPr="002C4945" w:rsidRDefault="002C4945" w:rsidP="002C4945">
      <w:pPr>
        <w:pStyle w:val="ListParagraph"/>
        <w:numPr>
          <w:ilvl w:val="0"/>
          <w:numId w:val="23"/>
        </w:numPr>
        <w:contextualSpacing/>
        <w:jc w:val="both"/>
        <w:rPr>
          <w:rFonts w:ascii="Arial" w:hAnsi="Arial" w:cs="Arial"/>
          <w:sz w:val="20"/>
          <w:szCs w:val="20"/>
        </w:rPr>
      </w:pPr>
      <w:r w:rsidRPr="002C4945">
        <w:rPr>
          <w:rFonts w:ascii="Arial" w:eastAsiaTheme="minorHAnsi" w:hAnsi="Arial" w:cs="Arial"/>
          <w:sz w:val="20"/>
        </w:rPr>
        <w:t>7 x three storey eco-tourist villas located at the northern side of the site - each containing four</w:t>
      </w:r>
      <w:r>
        <w:rPr>
          <w:rFonts w:ascii="Arial" w:eastAsiaTheme="minorHAnsi" w:hAnsi="Arial" w:cs="Arial"/>
          <w:sz w:val="20"/>
        </w:rPr>
        <w:t xml:space="preserve"> </w:t>
      </w:r>
      <w:r w:rsidRPr="002C4945">
        <w:rPr>
          <w:rFonts w:ascii="Arial" w:eastAsiaTheme="minorHAnsi" w:hAnsi="Arial" w:cs="Arial"/>
          <w:sz w:val="20"/>
        </w:rPr>
        <w:t>bedrooms, a private courtyard and car parking space;</w:t>
      </w:r>
      <w:r w:rsidRPr="002C4945">
        <w:rPr>
          <w:rFonts w:ascii="Arial" w:hAnsi="Arial" w:cs="Arial"/>
          <w:sz w:val="20"/>
          <w:szCs w:val="20"/>
        </w:rPr>
        <w:t xml:space="preserve"> </w:t>
      </w:r>
    </w:p>
    <w:p w14:paraId="7E49D31B" w14:textId="77777777" w:rsidR="004119DA" w:rsidRPr="002C4945" w:rsidRDefault="004119DA" w:rsidP="00880BCC">
      <w:pPr>
        <w:pStyle w:val="ListParagraph"/>
        <w:numPr>
          <w:ilvl w:val="0"/>
          <w:numId w:val="23"/>
        </w:numPr>
        <w:contextualSpacing/>
        <w:jc w:val="both"/>
        <w:rPr>
          <w:rFonts w:ascii="Arial" w:hAnsi="Arial" w:cs="Arial"/>
          <w:sz w:val="20"/>
          <w:szCs w:val="20"/>
        </w:rPr>
      </w:pPr>
      <w:r w:rsidRPr="002C4945">
        <w:rPr>
          <w:rFonts w:ascii="Arial" w:hAnsi="Arial" w:cs="Arial"/>
          <w:sz w:val="20"/>
          <w:szCs w:val="20"/>
        </w:rPr>
        <w:t>Swimming Pool and Leisure Centre</w:t>
      </w:r>
      <w:r w:rsidR="008F36A1" w:rsidRPr="002C4945">
        <w:rPr>
          <w:rFonts w:ascii="Arial" w:hAnsi="Arial" w:cs="Arial"/>
          <w:sz w:val="20"/>
          <w:szCs w:val="20"/>
        </w:rPr>
        <w:t xml:space="preserve"> associated with and ancillary to hotel;</w:t>
      </w:r>
    </w:p>
    <w:p w14:paraId="7134B050" w14:textId="77777777" w:rsidR="002C4945" w:rsidRPr="002C4945" w:rsidRDefault="002C4945" w:rsidP="002C4945">
      <w:pPr>
        <w:pStyle w:val="ListParagraph"/>
        <w:numPr>
          <w:ilvl w:val="0"/>
          <w:numId w:val="23"/>
        </w:numPr>
        <w:autoSpaceDE w:val="0"/>
        <w:autoSpaceDN w:val="0"/>
        <w:adjustRightInd w:val="0"/>
        <w:jc w:val="both"/>
        <w:rPr>
          <w:rFonts w:ascii="Arial" w:eastAsiaTheme="minorHAnsi" w:hAnsi="Arial" w:cs="Arial"/>
          <w:sz w:val="20"/>
        </w:rPr>
      </w:pPr>
      <w:r w:rsidRPr="002C4945">
        <w:rPr>
          <w:rFonts w:ascii="Arial" w:eastAsiaTheme="minorHAnsi" w:hAnsi="Arial" w:cs="Arial"/>
          <w:sz w:val="20"/>
        </w:rPr>
        <w:t xml:space="preserve">The existing studio and workers’ cottage located within the southern portion of the site to be refurbished </w:t>
      </w:r>
      <w:r>
        <w:rPr>
          <w:rFonts w:ascii="Arial" w:eastAsiaTheme="minorHAnsi" w:hAnsi="Arial" w:cs="Arial"/>
          <w:sz w:val="20"/>
        </w:rPr>
        <w:t>for use</w:t>
      </w:r>
      <w:r w:rsidRPr="002C4945">
        <w:rPr>
          <w:rFonts w:ascii="Arial" w:eastAsiaTheme="minorHAnsi" w:hAnsi="Arial" w:cs="Arial"/>
          <w:sz w:val="20"/>
        </w:rPr>
        <w:t xml:space="preserve"> as an </w:t>
      </w:r>
      <w:r>
        <w:rPr>
          <w:rFonts w:ascii="Arial" w:eastAsiaTheme="minorHAnsi" w:hAnsi="Arial" w:cs="Arial"/>
          <w:sz w:val="20"/>
        </w:rPr>
        <w:t>‘</w:t>
      </w:r>
      <w:r w:rsidRPr="002C4945">
        <w:rPr>
          <w:rFonts w:ascii="Arial" w:eastAsiaTheme="minorHAnsi" w:hAnsi="Arial" w:cs="Arial"/>
          <w:sz w:val="20"/>
        </w:rPr>
        <w:t>artist-in-residence</w:t>
      </w:r>
      <w:r>
        <w:rPr>
          <w:rFonts w:ascii="Arial" w:eastAsiaTheme="minorHAnsi" w:hAnsi="Arial" w:cs="Arial"/>
          <w:sz w:val="20"/>
        </w:rPr>
        <w:t>’</w:t>
      </w:r>
      <w:r w:rsidRPr="002C4945">
        <w:rPr>
          <w:rFonts w:ascii="Arial" w:eastAsiaTheme="minorHAnsi" w:hAnsi="Arial" w:cs="Arial"/>
          <w:sz w:val="20"/>
        </w:rPr>
        <w:t xml:space="preserve"> studio and cottage associated with the hotel</w:t>
      </w:r>
      <w:r>
        <w:rPr>
          <w:rFonts w:ascii="Arial" w:eastAsiaTheme="minorHAnsi" w:hAnsi="Arial" w:cs="Arial"/>
          <w:sz w:val="20"/>
        </w:rPr>
        <w:t xml:space="preserve"> and local (highlands) artists</w:t>
      </w:r>
      <w:r w:rsidR="00F57300">
        <w:rPr>
          <w:rFonts w:ascii="Arial" w:eastAsiaTheme="minorHAnsi" w:hAnsi="Arial" w:cs="Arial"/>
          <w:sz w:val="20"/>
        </w:rPr>
        <w:t xml:space="preserve">. </w:t>
      </w:r>
    </w:p>
    <w:p w14:paraId="0D5CD07F" w14:textId="77777777" w:rsidR="00880BCC" w:rsidRPr="002C4945" w:rsidRDefault="00880BCC" w:rsidP="00880BCC">
      <w:pPr>
        <w:pStyle w:val="ListParagraph"/>
        <w:ind w:left="1440"/>
        <w:contextualSpacing/>
        <w:jc w:val="both"/>
        <w:rPr>
          <w:rFonts w:ascii="Arial" w:hAnsi="Arial" w:cs="Arial"/>
          <w:sz w:val="20"/>
          <w:szCs w:val="20"/>
        </w:rPr>
      </w:pPr>
    </w:p>
    <w:p w14:paraId="3CB74D1D" w14:textId="77777777" w:rsidR="00880BCC" w:rsidRDefault="002C4945" w:rsidP="00880BCC">
      <w:pPr>
        <w:pStyle w:val="ListParagraph"/>
        <w:numPr>
          <w:ilvl w:val="0"/>
          <w:numId w:val="22"/>
        </w:numPr>
        <w:jc w:val="both"/>
        <w:rPr>
          <w:rFonts w:ascii="Arial" w:hAnsi="Arial" w:cs="Arial"/>
          <w:sz w:val="20"/>
          <w:szCs w:val="20"/>
        </w:rPr>
      </w:pPr>
      <w:r>
        <w:rPr>
          <w:rFonts w:ascii="Arial" w:hAnsi="Arial" w:cs="Arial"/>
          <w:sz w:val="20"/>
          <w:szCs w:val="20"/>
        </w:rPr>
        <w:t>The emphasis is on the p</w:t>
      </w:r>
      <w:r w:rsidR="00880BCC" w:rsidRPr="00505B32">
        <w:rPr>
          <w:rFonts w:ascii="Arial" w:hAnsi="Arial" w:cs="Arial"/>
          <w:sz w:val="20"/>
          <w:szCs w:val="20"/>
        </w:rPr>
        <w:t>rovision of a broader range of accommodation types that are flexible in design, so they can be reconfigured for a multitude of groups (ranging from corporate visitors, singles to large families);</w:t>
      </w:r>
    </w:p>
    <w:p w14:paraId="5F16151E" w14:textId="77777777" w:rsidR="002C4945" w:rsidRPr="002C4945" w:rsidRDefault="002C4945" w:rsidP="002C4945">
      <w:pPr>
        <w:pStyle w:val="ListParagraph"/>
        <w:jc w:val="both"/>
        <w:rPr>
          <w:rFonts w:ascii="Arial" w:hAnsi="Arial" w:cs="Arial"/>
          <w:sz w:val="20"/>
          <w:szCs w:val="20"/>
        </w:rPr>
      </w:pPr>
    </w:p>
    <w:p w14:paraId="6D3519F4" w14:textId="77777777" w:rsidR="002C4945" w:rsidRDefault="002C4945" w:rsidP="002C4945">
      <w:pPr>
        <w:pStyle w:val="ListParagraph"/>
        <w:numPr>
          <w:ilvl w:val="0"/>
          <w:numId w:val="22"/>
        </w:numPr>
        <w:autoSpaceDE w:val="0"/>
        <w:autoSpaceDN w:val="0"/>
        <w:adjustRightInd w:val="0"/>
        <w:jc w:val="both"/>
        <w:rPr>
          <w:rFonts w:ascii="Arial" w:eastAsiaTheme="minorHAnsi" w:hAnsi="Arial" w:cs="Arial"/>
          <w:sz w:val="20"/>
        </w:rPr>
      </w:pPr>
      <w:r w:rsidRPr="002C4945">
        <w:rPr>
          <w:rFonts w:ascii="Arial" w:eastAsiaTheme="minorHAnsi" w:hAnsi="Arial" w:cs="Arial"/>
          <w:sz w:val="20"/>
        </w:rPr>
        <w:t>New internal roads and at-grade overflow parking;</w:t>
      </w:r>
    </w:p>
    <w:p w14:paraId="2931A1B9" w14:textId="77777777" w:rsidR="002C4945" w:rsidRPr="002C4945" w:rsidRDefault="002C4945" w:rsidP="002C4945">
      <w:pPr>
        <w:autoSpaceDE w:val="0"/>
        <w:autoSpaceDN w:val="0"/>
        <w:adjustRightInd w:val="0"/>
        <w:jc w:val="both"/>
        <w:rPr>
          <w:rFonts w:eastAsiaTheme="minorHAnsi" w:cs="Arial"/>
          <w:sz w:val="20"/>
        </w:rPr>
      </w:pPr>
    </w:p>
    <w:p w14:paraId="70160840" w14:textId="77777777" w:rsidR="002C4945" w:rsidRDefault="002C4945" w:rsidP="002C4945">
      <w:pPr>
        <w:pStyle w:val="ListParagraph"/>
        <w:numPr>
          <w:ilvl w:val="0"/>
          <w:numId w:val="22"/>
        </w:numPr>
        <w:autoSpaceDE w:val="0"/>
        <w:autoSpaceDN w:val="0"/>
        <w:adjustRightInd w:val="0"/>
        <w:jc w:val="both"/>
        <w:rPr>
          <w:rFonts w:ascii="Arial" w:eastAsiaTheme="minorHAnsi" w:hAnsi="Arial" w:cs="Arial"/>
          <w:sz w:val="20"/>
        </w:rPr>
      </w:pPr>
      <w:r w:rsidRPr="002C4945">
        <w:rPr>
          <w:rFonts w:ascii="Arial" w:eastAsiaTheme="minorHAnsi" w:hAnsi="Arial" w:cs="Arial"/>
          <w:sz w:val="20"/>
        </w:rPr>
        <w:t>New bus and coach parking area at the south eastern corner of the site off Fountaindale Road;</w:t>
      </w:r>
    </w:p>
    <w:p w14:paraId="18477B7C" w14:textId="77777777" w:rsidR="002C4945" w:rsidRPr="002C4945" w:rsidRDefault="002C4945" w:rsidP="002C4945">
      <w:pPr>
        <w:autoSpaceDE w:val="0"/>
        <w:autoSpaceDN w:val="0"/>
        <w:adjustRightInd w:val="0"/>
        <w:jc w:val="both"/>
        <w:rPr>
          <w:rFonts w:eastAsiaTheme="minorHAnsi" w:cs="Arial"/>
          <w:sz w:val="20"/>
        </w:rPr>
      </w:pPr>
    </w:p>
    <w:p w14:paraId="0958FDD2" w14:textId="77777777" w:rsidR="002C4945" w:rsidRDefault="002C4945" w:rsidP="002C4945">
      <w:pPr>
        <w:pStyle w:val="ListParagraph"/>
        <w:numPr>
          <w:ilvl w:val="0"/>
          <w:numId w:val="22"/>
        </w:numPr>
        <w:autoSpaceDE w:val="0"/>
        <w:autoSpaceDN w:val="0"/>
        <w:adjustRightInd w:val="0"/>
        <w:jc w:val="both"/>
        <w:rPr>
          <w:rFonts w:ascii="Arial" w:eastAsiaTheme="minorHAnsi" w:hAnsi="Arial" w:cs="Arial"/>
          <w:sz w:val="20"/>
        </w:rPr>
      </w:pPr>
      <w:r w:rsidRPr="002C4945">
        <w:rPr>
          <w:rFonts w:ascii="Arial" w:eastAsiaTheme="minorHAnsi" w:hAnsi="Arial" w:cs="Arial"/>
          <w:sz w:val="20"/>
        </w:rPr>
        <w:t>Separate service entry off Fountaindale Road;</w:t>
      </w:r>
    </w:p>
    <w:p w14:paraId="360E167D" w14:textId="77777777" w:rsidR="002C4945" w:rsidRPr="002C4945" w:rsidRDefault="002C4945" w:rsidP="002C4945">
      <w:pPr>
        <w:pStyle w:val="ListParagraph"/>
        <w:rPr>
          <w:rFonts w:ascii="Arial" w:eastAsiaTheme="minorHAnsi" w:hAnsi="Arial" w:cs="Arial"/>
          <w:sz w:val="20"/>
        </w:rPr>
      </w:pPr>
    </w:p>
    <w:p w14:paraId="558191E6" w14:textId="77777777" w:rsidR="002C4945" w:rsidRPr="002C4945" w:rsidRDefault="002C4945" w:rsidP="002C4945">
      <w:pPr>
        <w:pStyle w:val="ListParagraph"/>
        <w:numPr>
          <w:ilvl w:val="0"/>
          <w:numId w:val="22"/>
        </w:numPr>
        <w:autoSpaceDE w:val="0"/>
        <w:autoSpaceDN w:val="0"/>
        <w:adjustRightInd w:val="0"/>
        <w:jc w:val="both"/>
        <w:rPr>
          <w:rFonts w:ascii="Arial" w:eastAsiaTheme="minorHAnsi" w:hAnsi="Arial" w:cs="Arial"/>
          <w:sz w:val="20"/>
        </w:rPr>
      </w:pPr>
      <w:r w:rsidRPr="002C4945">
        <w:rPr>
          <w:rFonts w:ascii="Arial" w:eastAsiaTheme="minorHAnsi" w:hAnsi="Arial" w:cs="Arial"/>
          <w:sz w:val="20"/>
        </w:rPr>
        <w:t>Refurbishment of the existing heritage rail platform</w:t>
      </w:r>
      <w:r>
        <w:rPr>
          <w:rFonts w:ascii="Arial" w:eastAsiaTheme="minorHAnsi" w:hAnsi="Arial" w:cs="Arial"/>
          <w:sz w:val="20"/>
        </w:rPr>
        <w:t xml:space="preserve"> (later stage of works and dependant on arrangement with ARTC who have not yet given full advice on final plans (refer to consideration of referrals).</w:t>
      </w:r>
    </w:p>
    <w:p w14:paraId="66C7123F" w14:textId="77777777" w:rsidR="00880BCC" w:rsidRPr="002C4945" w:rsidRDefault="00880BCC" w:rsidP="00880BCC">
      <w:pPr>
        <w:pStyle w:val="ListParagraph"/>
        <w:jc w:val="both"/>
        <w:rPr>
          <w:rFonts w:ascii="Arial" w:hAnsi="Arial" w:cs="Arial"/>
          <w:sz w:val="20"/>
          <w:szCs w:val="20"/>
        </w:rPr>
      </w:pPr>
    </w:p>
    <w:p w14:paraId="7E13F817" w14:textId="77777777" w:rsidR="00880BCC" w:rsidRPr="00E24AB1" w:rsidRDefault="00880BCC" w:rsidP="0082731D">
      <w:pPr>
        <w:pStyle w:val="ListParagraph"/>
        <w:numPr>
          <w:ilvl w:val="0"/>
          <w:numId w:val="22"/>
        </w:numPr>
        <w:jc w:val="both"/>
        <w:rPr>
          <w:rFonts w:cs="Arial"/>
          <w:sz w:val="20"/>
        </w:rPr>
      </w:pPr>
      <w:r w:rsidRPr="00E24AB1">
        <w:rPr>
          <w:rFonts w:ascii="Arial" w:hAnsi="Arial" w:cs="Arial"/>
          <w:sz w:val="20"/>
          <w:szCs w:val="20"/>
        </w:rPr>
        <w:t>Provision of more outdoor recreation facilities ancillary to and managed by the hotel including the retention (relocation) of the existing Grotto (heritage and religious values), extensive landscaping of garden areas</w:t>
      </w:r>
      <w:r w:rsidR="00E24AB1" w:rsidRPr="00E24AB1">
        <w:rPr>
          <w:rFonts w:ascii="Arial" w:hAnsi="Arial" w:cs="Arial"/>
          <w:sz w:val="20"/>
          <w:szCs w:val="20"/>
        </w:rPr>
        <w:t xml:space="preserve">, </w:t>
      </w:r>
      <w:r w:rsidRPr="00E24AB1">
        <w:rPr>
          <w:rFonts w:ascii="Arial" w:hAnsi="Arial" w:cs="Arial"/>
          <w:sz w:val="20"/>
          <w:szCs w:val="20"/>
        </w:rPr>
        <w:t>petting zoo, amphitheatre, outdoor function area</w:t>
      </w:r>
      <w:r w:rsidR="00E24AB1">
        <w:rPr>
          <w:rFonts w:ascii="Arial" w:hAnsi="Arial" w:cs="Arial"/>
          <w:sz w:val="20"/>
          <w:szCs w:val="20"/>
        </w:rPr>
        <w:t>;</w:t>
      </w:r>
    </w:p>
    <w:p w14:paraId="5F217833" w14:textId="77777777" w:rsidR="00E24AB1" w:rsidRPr="00E24AB1" w:rsidRDefault="00E24AB1" w:rsidP="00F57300">
      <w:pPr>
        <w:jc w:val="both"/>
        <w:rPr>
          <w:rFonts w:cs="Arial"/>
          <w:sz w:val="20"/>
        </w:rPr>
      </w:pPr>
    </w:p>
    <w:p w14:paraId="220D2175" w14:textId="77777777" w:rsidR="00880BCC" w:rsidRPr="00505B32" w:rsidRDefault="00880BCC" w:rsidP="00880BCC">
      <w:pPr>
        <w:pStyle w:val="ListParagraph"/>
        <w:numPr>
          <w:ilvl w:val="0"/>
          <w:numId w:val="22"/>
        </w:numPr>
        <w:jc w:val="both"/>
        <w:rPr>
          <w:rFonts w:ascii="Arial" w:hAnsi="Arial" w:cs="Arial"/>
          <w:sz w:val="20"/>
          <w:szCs w:val="20"/>
        </w:rPr>
      </w:pPr>
      <w:proofErr w:type="gramStart"/>
      <w:r w:rsidRPr="00505B32">
        <w:rPr>
          <w:rFonts w:ascii="Arial" w:hAnsi="Arial" w:cs="Arial"/>
          <w:sz w:val="20"/>
          <w:szCs w:val="20"/>
        </w:rPr>
        <w:t>Opening up</w:t>
      </w:r>
      <w:proofErr w:type="gramEnd"/>
      <w:r w:rsidRPr="00505B32">
        <w:rPr>
          <w:rFonts w:ascii="Arial" w:hAnsi="Arial" w:cs="Arial"/>
          <w:sz w:val="20"/>
          <w:szCs w:val="20"/>
        </w:rPr>
        <w:t xml:space="preserve"> outdoor facilities for public use, by arrangement with the hotel</w:t>
      </w:r>
      <w:r w:rsidR="00E24AB1">
        <w:rPr>
          <w:rFonts w:ascii="Arial" w:hAnsi="Arial" w:cs="Arial"/>
          <w:sz w:val="20"/>
          <w:szCs w:val="20"/>
        </w:rPr>
        <w:t>.</w:t>
      </w:r>
      <w:r w:rsidR="001C7631">
        <w:rPr>
          <w:rFonts w:ascii="Arial" w:hAnsi="Arial" w:cs="Arial"/>
          <w:sz w:val="20"/>
          <w:szCs w:val="20"/>
        </w:rPr>
        <w:t xml:space="preserve">  </w:t>
      </w:r>
      <w:r w:rsidR="00E24AB1">
        <w:rPr>
          <w:rFonts w:ascii="Arial" w:hAnsi="Arial" w:cs="Arial"/>
          <w:sz w:val="20"/>
          <w:szCs w:val="20"/>
        </w:rPr>
        <w:t>The use of the pool by Robertson residents is a matter that the proponent is supportive of.  The Plan of management associated will refer to this by condition to ensure that this matter is enabled as proposed</w:t>
      </w:r>
      <w:r w:rsidRPr="00505B32">
        <w:rPr>
          <w:rFonts w:ascii="Arial" w:hAnsi="Arial" w:cs="Arial"/>
          <w:sz w:val="20"/>
          <w:szCs w:val="20"/>
        </w:rPr>
        <w:t>;</w:t>
      </w:r>
    </w:p>
    <w:p w14:paraId="6CC952AD" w14:textId="77777777" w:rsidR="00880BCC" w:rsidRPr="00505B32" w:rsidRDefault="00880BCC" w:rsidP="00880BCC">
      <w:pPr>
        <w:jc w:val="both"/>
        <w:rPr>
          <w:rFonts w:cs="Arial"/>
          <w:sz w:val="20"/>
        </w:rPr>
      </w:pPr>
    </w:p>
    <w:p w14:paraId="0275BA80" w14:textId="77777777" w:rsidR="00880BCC" w:rsidRPr="00505B32" w:rsidRDefault="00880BCC" w:rsidP="00880BCC">
      <w:pPr>
        <w:pStyle w:val="ListParagraph"/>
        <w:numPr>
          <w:ilvl w:val="0"/>
          <w:numId w:val="22"/>
        </w:numPr>
        <w:jc w:val="both"/>
        <w:rPr>
          <w:rFonts w:ascii="Arial" w:hAnsi="Arial" w:cs="Arial"/>
          <w:sz w:val="20"/>
          <w:szCs w:val="20"/>
        </w:rPr>
      </w:pPr>
      <w:r w:rsidRPr="00505B32">
        <w:rPr>
          <w:rFonts w:ascii="Arial" w:hAnsi="Arial" w:cs="Arial"/>
          <w:sz w:val="20"/>
          <w:szCs w:val="20"/>
        </w:rPr>
        <w:t xml:space="preserve">Promotion of local art and culture; and </w:t>
      </w:r>
    </w:p>
    <w:p w14:paraId="79807984" w14:textId="77777777" w:rsidR="00880BCC" w:rsidRPr="00505B32" w:rsidRDefault="00880BCC" w:rsidP="00880BCC">
      <w:pPr>
        <w:jc w:val="both"/>
        <w:rPr>
          <w:rFonts w:cs="Arial"/>
          <w:sz w:val="20"/>
        </w:rPr>
      </w:pPr>
    </w:p>
    <w:p w14:paraId="50C2C5EC" w14:textId="77777777" w:rsidR="00880BCC" w:rsidRPr="00505B32" w:rsidRDefault="00880BCC" w:rsidP="00880BCC">
      <w:pPr>
        <w:pStyle w:val="ListParagraph"/>
        <w:numPr>
          <w:ilvl w:val="0"/>
          <w:numId w:val="22"/>
        </w:numPr>
        <w:jc w:val="both"/>
        <w:rPr>
          <w:rFonts w:ascii="Arial" w:hAnsi="Arial" w:cs="Arial"/>
          <w:sz w:val="20"/>
          <w:szCs w:val="20"/>
        </w:rPr>
      </w:pPr>
      <w:r w:rsidRPr="00505B32">
        <w:rPr>
          <w:rFonts w:ascii="Arial" w:hAnsi="Arial" w:cs="Arial"/>
          <w:sz w:val="20"/>
          <w:szCs w:val="20"/>
        </w:rPr>
        <w:t xml:space="preserve">Creation of new </w:t>
      </w:r>
      <w:r w:rsidR="00CF04AF">
        <w:rPr>
          <w:rFonts w:ascii="Arial" w:hAnsi="Arial" w:cs="Arial"/>
          <w:sz w:val="20"/>
          <w:szCs w:val="20"/>
        </w:rPr>
        <w:t xml:space="preserve">pervious </w:t>
      </w:r>
      <w:r w:rsidRPr="00505B32">
        <w:rPr>
          <w:rFonts w:ascii="Arial" w:hAnsi="Arial" w:cs="Arial"/>
          <w:sz w:val="20"/>
          <w:szCs w:val="20"/>
        </w:rPr>
        <w:t xml:space="preserve">pathways to activate the unbuilt heritage environment and provide greater access to the landscaped areas of high heritage and ecological value (including Eco walk). </w:t>
      </w:r>
    </w:p>
    <w:p w14:paraId="5B2FE126" w14:textId="77777777" w:rsidR="00880BCC" w:rsidRPr="00505B32" w:rsidRDefault="00880BCC" w:rsidP="00880BCC">
      <w:pPr>
        <w:jc w:val="both"/>
        <w:rPr>
          <w:rFonts w:cs="Arial"/>
          <w:sz w:val="20"/>
        </w:rPr>
      </w:pPr>
    </w:p>
    <w:p w14:paraId="56DD56A7" w14:textId="77777777" w:rsidR="00043F70" w:rsidRPr="00505B32" w:rsidRDefault="00043F70" w:rsidP="00880BCC">
      <w:pPr>
        <w:rPr>
          <w:rFonts w:cs="Arial"/>
          <w:sz w:val="20"/>
        </w:rPr>
      </w:pPr>
    </w:p>
    <w:p w14:paraId="04523B6F" w14:textId="77777777" w:rsidR="00880BCC" w:rsidRPr="00505B32" w:rsidRDefault="00880BCC" w:rsidP="00880BCC">
      <w:pPr>
        <w:rPr>
          <w:rFonts w:cs="Arial"/>
          <w:b/>
          <w:sz w:val="20"/>
        </w:rPr>
      </w:pPr>
      <w:r w:rsidRPr="00505B32">
        <w:rPr>
          <w:rFonts w:cs="Arial"/>
          <w:b/>
          <w:sz w:val="20"/>
        </w:rPr>
        <w:t>Applicants Supporting Statement</w:t>
      </w:r>
    </w:p>
    <w:p w14:paraId="61BEC0FA" w14:textId="77777777" w:rsidR="00880BCC" w:rsidRPr="00505B32" w:rsidRDefault="00880BCC" w:rsidP="00880BCC">
      <w:pPr>
        <w:rPr>
          <w:rFonts w:cs="Arial"/>
          <w:sz w:val="20"/>
        </w:rPr>
      </w:pPr>
    </w:p>
    <w:p w14:paraId="6DFE24BD" w14:textId="77777777" w:rsidR="00880BCC" w:rsidRPr="00E24AB1" w:rsidRDefault="00880BCC" w:rsidP="00C77EB1">
      <w:pPr>
        <w:jc w:val="both"/>
        <w:rPr>
          <w:rFonts w:cs="Arial"/>
          <w:sz w:val="20"/>
        </w:rPr>
      </w:pPr>
      <w:r w:rsidRPr="00505B32">
        <w:rPr>
          <w:rFonts w:cs="Arial"/>
          <w:sz w:val="20"/>
        </w:rPr>
        <w:t>The proposal is supported by a Statement of Environmental Effects</w:t>
      </w:r>
      <w:r w:rsidR="00043F70" w:rsidRPr="00505B32">
        <w:rPr>
          <w:rFonts w:cs="Arial"/>
          <w:sz w:val="20"/>
        </w:rPr>
        <w:t xml:space="preserve"> (SEE)</w:t>
      </w:r>
      <w:r w:rsidRPr="00505B32">
        <w:rPr>
          <w:rFonts w:cs="Arial"/>
          <w:sz w:val="20"/>
        </w:rPr>
        <w:t xml:space="preserve"> prepared b</w:t>
      </w:r>
      <w:r w:rsidR="001302C3" w:rsidRPr="00505B32">
        <w:rPr>
          <w:rFonts w:cs="Arial"/>
          <w:sz w:val="20"/>
        </w:rPr>
        <w:t xml:space="preserve">y GSA Planning </w:t>
      </w:r>
      <w:r w:rsidRPr="00E24AB1">
        <w:rPr>
          <w:rFonts w:cs="Arial"/>
          <w:sz w:val="20"/>
        </w:rPr>
        <w:t>dated</w:t>
      </w:r>
      <w:r w:rsidR="00E24AB1" w:rsidRPr="00E24AB1">
        <w:rPr>
          <w:rFonts w:cs="Arial"/>
          <w:sz w:val="20"/>
        </w:rPr>
        <w:t xml:space="preserve"> 20/03/20.</w:t>
      </w:r>
    </w:p>
    <w:p w14:paraId="49D45268" w14:textId="77777777" w:rsidR="00043F70" w:rsidRPr="00505B32" w:rsidRDefault="00043F70" w:rsidP="00C77EB1">
      <w:pPr>
        <w:jc w:val="both"/>
        <w:rPr>
          <w:rFonts w:cs="Arial"/>
          <w:sz w:val="20"/>
        </w:rPr>
      </w:pPr>
    </w:p>
    <w:p w14:paraId="716A4169" w14:textId="77777777" w:rsidR="00043F70" w:rsidRPr="00505B32" w:rsidRDefault="00043F70" w:rsidP="00C77EB1">
      <w:pPr>
        <w:jc w:val="both"/>
        <w:rPr>
          <w:rFonts w:cs="Arial"/>
          <w:sz w:val="20"/>
        </w:rPr>
      </w:pPr>
      <w:proofErr w:type="gramStart"/>
      <w:r w:rsidRPr="00505B32">
        <w:rPr>
          <w:rFonts w:cs="Arial"/>
          <w:sz w:val="20"/>
        </w:rPr>
        <w:t>In regard to</w:t>
      </w:r>
      <w:proofErr w:type="gramEnd"/>
      <w:r w:rsidR="00FD4D54" w:rsidRPr="00505B32">
        <w:rPr>
          <w:rFonts w:cs="Arial"/>
          <w:sz w:val="20"/>
        </w:rPr>
        <w:t xml:space="preserve"> employment generation and management, t</w:t>
      </w:r>
      <w:r w:rsidRPr="00505B32">
        <w:rPr>
          <w:rFonts w:cs="Arial"/>
          <w:sz w:val="20"/>
        </w:rPr>
        <w:t>he SEE state</w:t>
      </w:r>
      <w:r w:rsidR="00FD4D54" w:rsidRPr="00505B32">
        <w:rPr>
          <w:rFonts w:cs="Arial"/>
          <w:sz w:val="20"/>
        </w:rPr>
        <w:t>s:</w:t>
      </w:r>
    </w:p>
    <w:p w14:paraId="145C4CFD" w14:textId="77777777" w:rsidR="00FD4D54" w:rsidRPr="00505B32" w:rsidRDefault="00FD4D54" w:rsidP="00C77EB1">
      <w:pPr>
        <w:jc w:val="both"/>
        <w:rPr>
          <w:rFonts w:cs="Arial"/>
          <w:sz w:val="20"/>
        </w:rPr>
      </w:pPr>
    </w:p>
    <w:p w14:paraId="3402327E" w14:textId="77777777" w:rsidR="00FD4D54" w:rsidRPr="00505B32" w:rsidRDefault="00C20E2E" w:rsidP="00C77EB1">
      <w:pPr>
        <w:jc w:val="both"/>
        <w:rPr>
          <w:rFonts w:cs="Arial"/>
          <w:i/>
          <w:sz w:val="20"/>
        </w:rPr>
      </w:pPr>
      <w:r w:rsidRPr="00505B32">
        <w:rPr>
          <w:rFonts w:cs="Arial"/>
          <w:i/>
          <w:sz w:val="20"/>
        </w:rPr>
        <w:t>‘</w:t>
      </w:r>
      <w:r w:rsidR="00FD4D54" w:rsidRPr="00505B32">
        <w:rPr>
          <w:rFonts w:cs="Arial"/>
          <w:i/>
          <w:sz w:val="20"/>
        </w:rPr>
        <w:t xml:space="preserve">The proposed development will operate 7 days per week, 52 weeks per year. The hotel operational hours will be 9:00am and 5:00pm Monday to Friday and 9:00am and 5:00pm weekends and public holidays. The ancillary leisure facility will operate between 8:00am to 5:00pm Monday to Friday, 8:00am to 8:00pm on Saturday and 8:00am to 5:00pm on Sunday. While the hotel currently employs approximately 13 regular staff, it is expected that the proposal will employ 50 full-time, casual and </w:t>
      </w:r>
      <w:proofErr w:type="gramStart"/>
      <w:r w:rsidR="00FD4D54" w:rsidRPr="00505B32">
        <w:rPr>
          <w:rFonts w:cs="Arial"/>
          <w:i/>
          <w:sz w:val="20"/>
        </w:rPr>
        <w:t>part time</w:t>
      </w:r>
      <w:proofErr w:type="gramEnd"/>
      <w:r w:rsidR="00FD4D54" w:rsidRPr="00505B32">
        <w:rPr>
          <w:rFonts w:cs="Arial"/>
          <w:i/>
          <w:sz w:val="20"/>
        </w:rPr>
        <w:t xml:space="preserve"> staff. Additional staff may be required for larger events and weekends. Staffing and rosters will vary during peak and off-peak periods. The proposal will provide staff accommodation within approximately 20 dedicated rooms, for staff living on-site. Both during and outside of operational hours, the hotel will have personnel on-site or on-call to manage the hotel</w:t>
      </w:r>
      <w:r w:rsidRPr="00505B32">
        <w:rPr>
          <w:rFonts w:cs="Arial"/>
          <w:i/>
          <w:sz w:val="20"/>
        </w:rPr>
        <w:t>…’</w:t>
      </w:r>
    </w:p>
    <w:p w14:paraId="5357E889" w14:textId="77777777" w:rsidR="00043F70" w:rsidRPr="00505B32" w:rsidRDefault="00043F70" w:rsidP="00C77EB1">
      <w:pPr>
        <w:jc w:val="both"/>
        <w:rPr>
          <w:rFonts w:cs="Arial"/>
          <w:sz w:val="20"/>
        </w:rPr>
      </w:pPr>
    </w:p>
    <w:p w14:paraId="6E80A4A9" w14:textId="77777777" w:rsidR="00D81E4F" w:rsidRPr="00505B32" w:rsidRDefault="00D81E4F" w:rsidP="00C77EB1">
      <w:pPr>
        <w:jc w:val="both"/>
        <w:rPr>
          <w:rFonts w:cs="Arial"/>
          <w:sz w:val="20"/>
          <w:highlight w:val="yellow"/>
        </w:rPr>
      </w:pPr>
      <w:r w:rsidRPr="00505B32">
        <w:rPr>
          <w:rFonts w:cs="Arial"/>
          <w:sz w:val="20"/>
        </w:rPr>
        <w:t xml:space="preserve">Accordingly, the proposal generates an additional </w:t>
      </w:r>
      <w:r w:rsidR="002867C9" w:rsidRPr="00505B32">
        <w:rPr>
          <w:rFonts w:cs="Arial"/>
          <w:sz w:val="20"/>
        </w:rPr>
        <w:t xml:space="preserve">37 local jobs </w:t>
      </w:r>
      <w:r w:rsidR="00A13A6D" w:rsidRPr="00505B32">
        <w:rPr>
          <w:rFonts w:cs="Arial"/>
          <w:sz w:val="20"/>
        </w:rPr>
        <w:t>thereby meeting aims of WLEP 2010</w:t>
      </w:r>
      <w:r w:rsidR="000B6407" w:rsidRPr="00505B32">
        <w:rPr>
          <w:rFonts w:cs="Arial"/>
          <w:sz w:val="20"/>
        </w:rPr>
        <w:t xml:space="preserve">, Robertson </w:t>
      </w:r>
      <w:r w:rsidR="003A1F95" w:rsidRPr="00E24AB1">
        <w:rPr>
          <w:rFonts w:cs="Arial"/>
          <w:sz w:val="20"/>
        </w:rPr>
        <w:t>Village DC</w:t>
      </w:r>
      <w:r w:rsidR="00E24AB1" w:rsidRPr="00E24AB1">
        <w:rPr>
          <w:rFonts w:cs="Arial"/>
          <w:sz w:val="20"/>
        </w:rPr>
        <w:t xml:space="preserve">P </w:t>
      </w:r>
      <w:proofErr w:type="gramStart"/>
      <w:r w:rsidR="00E24AB1" w:rsidRPr="00E24AB1">
        <w:rPr>
          <w:rFonts w:cs="Arial"/>
          <w:sz w:val="20"/>
        </w:rPr>
        <w:t>in regard to</w:t>
      </w:r>
      <w:proofErr w:type="gramEnd"/>
      <w:r w:rsidR="00E24AB1" w:rsidRPr="00E24AB1">
        <w:rPr>
          <w:rFonts w:cs="Arial"/>
          <w:sz w:val="20"/>
        </w:rPr>
        <w:t xml:space="preserve"> employment generation. </w:t>
      </w:r>
    </w:p>
    <w:p w14:paraId="5839DFE1" w14:textId="77777777" w:rsidR="009D0803" w:rsidRPr="00505B32" w:rsidRDefault="009D0803" w:rsidP="00C77EB1">
      <w:pPr>
        <w:jc w:val="both"/>
        <w:rPr>
          <w:rFonts w:cs="Arial"/>
          <w:sz w:val="20"/>
        </w:rPr>
      </w:pPr>
    </w:p>
    <w:p w14:paraId="3F4E9793" w14:textId="77777777" w:rsidR="009D0803" w:rsidRPr="00505B32" w:rsidRDefault="009D0803" w:rsidP="00C77EB1">
      <w:pPr>
        <w:jc w:val="both"/>
        <w:rPr>
          <w:rFonts w:cs="Arial"/>
          <w:sz w:val="20"/>
        </w:rPr>
      </w:pPr>
      <w:r w:rsidRPr="00505B32">
        <w:rPr>
          <w:rFonts w:cs="Arial"/>
          <w:sz w:val="20"/>
        </w:rPr>
        <w:t xml:space="preserve">It is noted that further information is supplied within the Plan of Management supplied in support of the application.  </w:t>
      </w:r>
    </w:p>
    <w:p w14:paraId="4519BE44" w14:textId="77777777" w:rsidR="00A152ED" w:rsidRPr="00505B32" w:rsidRDefault="00A152ED" w:rsidP="00C77EB1">
      <w:pPr>
        <w:jc w:val="both"/>
        <w:rPr>
          <w:rFonts w:cs="Arial"/>
          <w:sz w:val="20"/>
        </w:rPr>
      </w:pPr>
    </w:p>
    <w:p w14:paraId="07A504B5" w14:textId="77777777" w:rsidR="00A152ED" w:rsidRPr="00505B32" w:rsidRDefault="00A152ED" w:rsidP="00C77EB1">
      <w:pPr>
        <w:jc w:val="both"/>
        <w:rPr>
          <w:rFonts w:cs="Arial"/>
          <w:sz w:val="20"/>
        </w:rPr>
      </w:pPr>
      <w:r w:rsidRPr="00505B32">
        <w:rPr>
          <w:rFonts w:cs="Arial"/>
          <w:sz w:val="20"/>
        </w:rPr>
        <w:t xml:space="preserve">The hours of operation are sympathetic to the surrounding area and neighbouring residential uses and </w:t>
      </w:r>
      <w:r w:rsidR="007437A3" w:rsidRPr="00505B32">
        <w:rPr>
          <w:rFonts w:cs="Arial"/>
          <w:sz w:val="20"/>
        </w:rPr>
        <w:t xml:space="preserve">weddings (which are noise generating functions) </w:t>
      </w:r>
      <w:r w:rsidR="00C91EBA" w:rsidRPr="00505B32">
        <w:rPr>
          <w:rFonts w:cs="Arial"/>
          <w:sz w:val="20"/>
        </w:rPr>
        <w:t xml:space="preserve">have been part of the business model for the hotel </w:t>
      </w:r>
      <w:r w:rsidR="0065021F" w:rsidRPr="00505B32">
        <w:rPr>
          <w:rFonts w:cs="Arial"/>
          <w:sz w:val="20"/>
        </w:rPr>
        <w:t xml:space="preserve">for </w:t>
      </w:r>
      <w:r w:rsidR="0014381D">
        <w:rPr>
          <w:rFonts w:cs="Arial"/>
          <w:sz w:val="20"/>
        </w:rPr>
        <w:t>years</w:t>
      </w:r>
      <w:r w:rsidR="0065021F" w:rsidRPr="00505B32">
        <w:rPr>
          <w:rFonts w:cs="Arial"/>
          <w:sz w:val="20"/>
        </w:rPr>
        <w:t xml:space="preserve"> with no</w:t>
      </w:r>
      <w:r w:rsidR="0014381D">
        <w:rPr>
          <w:rFonts w:cs="Arial"/>
          <w:sz w:val="20"/>
        </w:rPr>
        <w:t xml:space="preserve"> unreasonably</w:t>
      </w:r>
      <w:r w:rsidR="0065021F" w:rsidRPr="00505B32">
        <w:rPr>
          <w:rFonts w:cs="Arial"/>
          <w:sz w:val="20"/>
        </w:rPr>
        <w:t xml:space="preserve"> negative </w:t>
      </w:r>
      <w:r w:rsidR="0014381D">
        <w:rPr>
          <w:rFonts w:cs="Arial"/>
          <w:sz w:val="20"/>
        </w:rPr>
        <w:t xml:space="preserve">localised environmental </w:t>
      </w:r>
      <w:r w:rsidR="0065021F" w:rsidRPr="00505B32">
        <w:rPr>
          <w:rFonts w:cs="Arial"/>
          <w:sz w:val="20"/>
        </w:rPr>
        <w:t xml:space="preserve">impacts </w:t>
      </w:r>
      <w:r w:rsidR="004F0A7D" w:rsidRPr="00505B32">
        <w:rPr>
          <w:rFonts w:cs="Arial"/>
          <w:sz w:val="20"/>
        </w:rPr>
        <w:t xml:space="preserve">to the surrounding areas.  </w:t>
      </w:r>
      <w:r w:rsidR="00B91815" w:rsidRPr="00505B32">
        <w:rPr>
          <w:rFonts w:cs="Arial"/>
          <w:sz w:val="20"/>
        </w:rPr>
        <w:t xml:space="preserve">Such uses assist the Southern Highlands to attract tourism throughout the week, not solely during weekends.  This is part of the focus </w:t>
      </w:r>
      <w:r w:rsidR="00604B1F" w:rsidRPr="00505B32">
        <w:rPr>
          <w:rFonts w:cs="Arial"/>
          <w:sz w:val="20"/>
        </w:rPr>
        <w:t xml:space="preserve">for our local </w:t>
      </w:r>
      <w:r w:rsidR="00604B1F" w:rsidRPr="0014381D">
        <w:rPr>
          <w:rFonts w:cs="Arial"/>
          <w:sz w:val="20"/>
        </w:rPr>
        <w:t>economic development strategy known as the Destination Pla</w:t>
      </w:r>
      <w:r w:rsidR="0014381D" w:rsidRPr="0014381D">
        <w:rPr>
          <w:rFonts w:cs="Arial"/>
          <w:sz w:val="20"/>
        </w:rPr>
        <w:t>n</w:t>
      </w:r>
      <w:r w:rsidR="0014381D">
        <w:rPr>
          <w:rFonts w:cs="Arial"/>
          <w:sz w:val="20"/>
        </w:rPr>
        <w:t xml:space="preserve"> as </w:t>
      </w:r>
      <w:r w:rsidR="00CB5DEA">
        <w:rPr>
          <w:rFonts w:cs="Arial"/>
          <w:sz w:val="20"/>
        </w:rPr>
        <w:t>referred</w:t>
      </w:r>
      <w:r w:rsidR="0014381D">
        <w:rPr>
          <w:rFonts w:cs="Arial"/>
          <w:sz w:val="20"/>
        </w:rPr>
        <w:t xml:space="preserve"> to in the Executive summary.  </w:t>
      </w:r>
    </w:p>
    <w:p w14:paraId="60B24A9A" w14:textId="77777777" w:rsidR="00880BCC" w:rsidRDefault="00880BCC" w:rsidP="00C77EB1">
      <w:pPr>
        <w:jc w:val="both"/>
        <w:rPr>
          <w:rFonts w:cs="Arial"/>
          <w:b/>
          <w:sz w:val="20"/>
        </w:rPr>
      </w:pPr>
    </w:p>
    <w:p w14:paraId="32E4CE49" w14:textId="77777777" w:rsidR="00B21E5E" w:rsidRDefault="00CB5DEA" w:rsidP="00C77EB1">
      <w:pPr>
        <w:jc w:val="both"/>
        <w:rPr>
          <w:rFonts w:cs="Arial"/>
          <w:sz w:val="20"/>
        </w:rPr>
      </w:pPr>
      <w:r w:rsidRPr="00CB5DEA">
        <w:rPr>
          <w:rFonts w:cs="Arial"/>
          <w:sz w:val="20"/>
        </w:rPr>
        <w:t>T</w:t>
      </w:r>
      <w:r>
        <w:rPr>
          <w:rFonts w:cs="Arial"/>
          <w:sz w:val="20"/>
        </w:rPr>
        <w:t>he</w:t>
      </w:r>
      <w:r w:rsidRPr="00CB5DEA">
        <w:rPr>
          <w:rFonts w:cs="Arial"/>
          <w:sz w:val="20"/>
        </w:rPr>
        <w:t xml:space="preserve"> Statement of Environmental effects</w:t>
      </w:r>
      <w:r>
        <w:rPr>
          <w:rFonts w:cs="Arial"/>
          <w:sz w:val="20"/>
        </w:rPr>
        <w:t xml:space="preserve"> provided is of a high standard and considers relevant aspects of the development.</w:t>
      </w:r>
      <w:r w:rsidR="001F1121">
        <w:rPr>
          <w:rFonts w:cs="Arial"/>
          <w:sz w:val="20"/>
        </w:rPr>
        <w:t xml:space="preserve">  The proposal is supported by a selection of perspectives included as </w:t>
      </w:r>
      <w:r w:rsidR="00B21E5E">
        <w:rPr>
          <w:rFonts w:cs="Arial"/>
          <w:sz w:val="20"/>
        </w:rPr>
        <w:t>an attachment</w:t>
      </w:r>
      <w:r w:rsidR="001F1121">
        <w:rPr>
          <w:rFonts w:cs="Arial"/>
          <w:sz w:val="20"/>
        </w:rPr>
        <w:t xml:space="preserve"> to this report that enable the </w:t>
      </w:r>
      <w:r w:rsidR="00B21E5E">
        <w:rPr>
          <w:rFonts w:cs="Arial"/>
          <w:sz w:val="20"/>
        </w:rPr>
        <w:t xml:space="preserve">scale to be considered.  </w:t>
      </w:r>
    </w:p>
    <w:p w14:paraId="0ECAA648" w14:textId="77777777" w:rsidR="00B21E5E" w:rsidRDefault="00B21E5E" w:rsidP="00C77EB1">
      <w:pPr>
        <w:jc w:val="both"/>
        <w:rPr>
          <w:rFonts w:cs="Arial"/>
          <w:sz w:val="20"/>
        </w:rPr>
      </w:pPr>
    </w:p>
    <w:p w14:paraId="0F59D0E1" w14:textId="77777777" w:rsidR="00E53827" w:rsidRDefault="00B21E5E" w:rsidP="00C77EB1">
      <w:pPr>
        <w:jc w:val="both"/>
        <w:rPr>
          <w:rFonts w:cs="Arial"/>
          <w:sz w:val="20"/>
        </w:rPr>
      </w:pPr>
      <w:r>
        <w:rPr>
          <w:rFonts w:cs="Arial"/>
          <w:sz w:val="20"/>
        </w:rPr>
        <w:t>The architect has developed an electronic model that has been used during the site inspections to illustrate the relative size and scale of the buildings across the site. One of these is included below</w:t>
      </w:r>
      <w:r w:rsidR="00C4707D">
        <w:rPr>
          <w:rFonts w:cs="Arial"/>
          <w:sz w:val="20"/>
        </w:rPr>
        <w:t xml:space="preserve"> (</w:t>
      </w:r>
      <w:r w:rsidR="00C4707D" w:rsidRPr="00C4707D">
        <w:rPr>
          <w:rFonts w:cs="Arial"/>
          <w:b/>
          <w:sz w:val="20"/>
        </w:rPr>
        <w:t>Figure 9</w:t>
      </w:r>
      <w:r w:rsidR="00C4707D">
        <w:rPr>
          <w:rFonts w:cs="Arial"/>
          <w:sz w:val="20"/>
        </w:rPr>
        <w:t>)</w:t>
      </w:r>
      <w:r>
        <w:rPr>
          <w:rFonts w:cs="Arial"/>
          <w:sz w:val="20"/>
        </w:rPr>
        <w:t xml:space="preserve">, </w:t>
      </w:r>
      <w:r w:rsidR="00C4707D">
        <w:rPr>
          <w:rFonts w:cs="Arial"/>
          <w:sz w:val="20"/>
        </w:rPr>
        <w:t xml:space="preserve">showing the </w:t>
      </w:r>
      <w:r>
        <w:rPr>
          <w:rFonts w:cs="Arial"/>
          <w:sz w:val="20"/>
        </w:rPr>
        <w:t xml:space="preserve">view from the proposed restaurant building looking into the courtyard area with new hotel wing to the </w:t>
      </w:r>
      <w:proofErr w:type="gramStart"/>
      <w:r>
        <w:rPr>
          <w:rFonts w:cs="Arial"/>
          <w:sz w:val="20"/>
        </w:rPr>
        <w:t>left hand</w:t>
      </w:r>
      <w:proofErr w:type="gramEnd"/>
      <w:r>
        <w:rPr>
          <w:rFonts w:cs="Arial"/>
          <w:sz w:val="20"/>
        </w:rPr>
        <w:t xml:space="preserve"> side.  It illustrates the relative scale.  </w:t>
      </w:r>
    </w:p>
    <w:p w14:paraId="03AF0E79" w14:textId="77777777" w:rsidR="00B21E5E" w:rsidRDefault="00B21E5E" w:rsidP="00C77EB1">
      <w:pPr>
        <w:jc w:val="both"/>
        <w:rPr>
          <w:rFonts w:cs="Arial"/>
          <w:sz w:val="20"/>
        </w:rPr>
      </w:pPr>
    </w:p>
    <w:p w14:paraId="6DCAFD6A" w14:textId="77777777" w:rsidR="00B21E5E" w:rsidRDefault="00B21E5E" w:rsidP="00B21E5E">
      <w:pPr>
        <w:jc w:val="center"/>
        <w:rPr>
          <w:rFonts w:cs="Arial"/>
          <w:sz w:val="20"/>
        </w:rPr>
      </w:pPr>
      <w:r>
        <w:rPr>
          <w:noProof/>
        </w:rPr>
        <w:drawing>
          <wp:inline distT="0" distB="0" distL="0" distR="0" wp14:anchorId="5CEDCDB3" wp14:editId="29F941E4">
            <wp:extent cx="4813300" cy="3554247"/>
            <wp:effectExtent l="19050" t="19050" r="25400" b="273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21680" cy="3560435"/>
                    </a:xfrm>
                    <a:prstGeom prst="rect">
                      <a:avLst/>
                    </a:prstGeom>
                    <a:ln>
                      <a:solidFill>
                        <a:schemeClr val="tx1"/>
                      </a:solidFill>
                    </a:ln>
                  </pic:spPr>
                </pic:pic>
              </a:graphicData>
            </a:graphic>
          </wp:inline>
        </w:drawing>
      </w:r>
    </w:p>
    <w:p w14:paraId="1F68B3F6" w14:textId="77777777" w:rsidR="00B21E5E" w:rsidRPr="00B21E5E" w:rsidRDefault="00B21E5E" w:rsidP="00B21E5E">
      <w:pPr>
        <w:jc w:val="center"/>
        <w:rPr>
          <w:rFonts w:cs="Arial"/>
          <w:b/>
          <w:i/>
          <w:sz w:val="20"/>
        </w:rPr>
      </w:pPr>
      <w:r>
        <w:rPr>
          <w:rFonts w:cs="Arial"/>
          <w:b/>
          <w:i/>
          <w:sz w:val="20"/>
        </w:rPr>
        <w:t xml:space="preserve">Figure </w:t>
      </w:r>
      <w:r w:rsidR="00C4707D">
        <w:rPr>
          <w:rFonts w:cs="Arial"/>
          <w:b/>
          <w:i/>
          <w:sz w:val="20"/>
        </w:rPr>
        <w:t>9</w:t>
      </w:r>
      <w:r>
        <w:rPr>
          <w:rFonts w:cs="Arial"/>
          <w:b/>
          <w:i/>
          <w:sz w:val="20"/>
        </w:rPr>
        <w:t>: View from proposed restaurant area (referred to as plaza)</w:t>
      </w:r>
    </w:p>
    <w:p w14:paraId="0ECC9FF0" w14:textId="77777777" w:rsidR="00CB5DEA" w:rsidRPr="00CB5DEA" w:rsidRDefault="00CB5DEA" w:rsidP="00C77EB1">
      <w:pPr>
        <w:jc w:val="both"/>
        <w:rPr>
          <w:rFonts w:cs="Arial"/>
          <w:sz w:val="20"/>
        </w:rPr>
      </w:pPr>
      <w:r w:rsidRPr="00CB5DEA">
        <w:rPr>
          <w:rFonts w:cs="Arial"/>
          <w:sz w:val="20"/>
        </w:rPr>
        <w:t xml:space="preserve"> </w:t>
      </w:r>
    </w:p>
    <w:p w14:paraId="5B207D2C" w14:textId="77777777" w:rsidR="00880BCC" w:rsidRPr="00505B32" w:rsidRDefault="00880BCC" w:rsidP="00880BCC">
      <w:pPr>
        <w:rPr>
          <w:rFonts w:cs="Arial"/>
          <w:b/>
          <w:sz w:val="20"/>
        </w:rPr>
      </w:pPr>
      <w:r w:rsidRPr="00505B32">
        <w:rPr>
          <w:rFonts w:cs="Arial"/>
          <w:b/>
          <w:sz w:val="20"/>
        </w:rPr>
        <w:t>Contact</w:t>
      </w:r>
      <w:r w:rsidR="00E53827">
        <w:rPr>
          <w:rFonts w:cs="Arial"/>
          <w:b/>
          <w:sz w:val="20"/>
        </w:rPr>
        <w:t xml:space="preserve"> w</w:t>
      </w:r>
      <w:r w:rsidRPr="00505B32">
        <w:rPr>
          <w:rFonts w:cs="Arial"/>
          <w:b/>
          <w:sz w:val="20"/>
        </w:rPr>
        <w:t xml:space="preserve">ith Relevant Parties </w:t>
      </w:r>
    </w:p>
    <w:p w14:paraId="086EE9AA" w14:textId="77777777" w:rsidR="00880BCC" w:rsidRPr="00505B32" w:rsidRDefault="00880BCC" w:rsidP="00880BCC">
      <w:pPr>
        <w:rPr>
          <w:rFonts w:cs="Arial"/>
          <w:sz w:val="20"/>
        </w:rPr>
      </w:pPr>
    </w:p>
    <w:p w14:paraId="2206C8B8" w14:textId="77777777" w:rsidR="00C4707D" w:rsidRDefault="00880BCC" w:rsidP="00880BCC">
      <w:pPr>
        <w:jc w:val="both"/>
        <w:rPr>
          <w:rFonts w:cs="Arial"/>
          <w:sz w:val="20"/>
        </w:rPr>
      </w:pPr>
      <w:r w:rsidRPr="00505B32">
        <w:rPr>
          <w:rFonts w:cs="Arial"/>
          <w:sz w:val="20"/>
        </w:rPr>
        <w:t>An extensive site inspection was undertaken on</w:t>
      </w:r>
      <w:r w:rsidR="0014381D">
        <w:rPr>
          <w:rFonts w:cs="Arial"/>
          <w:sz w:val="20"/>
        </w:rPr>
        <w:t xml:space="preserve"> 01/09/2020 w</w:t>
      </w:r>
      <w:r w:rsidRPr="00505B32">
        <w:rPr>
          <w:rFonts w:cs="Arial"/>
          <w:sz w:val="20"/>
        </w:rPr>
        <w:t>ith Council’s assessment officers, the owner and the planning consultant / architect.  A separate site inspection was undertaken by Council’s heritage advisor</w:t>
      </w:r>
      <w:r w:rsidR="0014381D">
        <w:rPr>
          <w:rFonts w:cs="Arial"/>
          <w:sz w:val="20"/>
        </w:rPr>
        <w:t xml:space="preserve"> and relevant heritage committee members. </w:t>
      </w:r>
      <w:r w:rsidR="00B21E5E">
        <w:rPr>
          <w:rFonts w:cs="Arial"/>
          <w:sz w:val="20"/>
        </w:rPr>
        <w:t xml:space="preserve">  </w:t>
      </w:r>
      <w:r w:rsidR="00921CF7" w:rsidRPr="00505B32">
        <w:rPr>
          <w:rFonts w:cs="Arial"/>
          <w:sz w:val="20"/>
        </w:rPr>
        <w:t xml:space="preserve">The liaison with the proponent has been an iterative and fluid process enabling timely responses to questions from both parties and liaison regarding </w:t>
      </w:r>
      <w:r w:rsidR="003C4F91" w:rsidRPr="00505B32">
        <w:rPr>
          <w:rFonts w:cs="Arial"/>
          <w:sz w:val="20"/>
        </w:rPr>
        <w:t>Agency responses via the Planning Portal.</w:t>
      </w:r>
      <w:r w:rsidR="00B21E5E">
        <w:rPr>
          <w:rFonts w:cs="Arial"/>
          <w:sz w:val="20"/>
        </w:rPr>
        <w:t xml:space="preserve">  </w:t>
      </w:r>
    </w:p>
    <w:p w14:paraId="794F09E4" w14:textId="77777777" w:rsidR="00C4707D" w:rsidRDefault="00C4707D" w:rsidP="00880BCC">
      <w:pPr>
        <w:jc w:val="both"/>
        <w:rPr>
          <w:rFonts w:cs="Arial"/>
          <w:sz w:val="20"/>
        </w:rPr>
      </w:pPr>
    </w:p>
    <w:p w14:paraId="683B61DE" w14:textId="77777777" w:rsidR="00880BCC" w:rsidRDefault="00880BCC" w:rsidP="00880BCC">
      <w:pPr>
        <w:jc w:val="both"/>
        <w:rPr>
          <w:rFonts w:cs="Arial"/>
          <w:sz w:val="20"/>
        </w:rPr>
      </w:pPr>
      <w:r w:rsidRPr="00505B32">
        <w:rPr>
          <w:rFonts w:cs="Arial"/>
          <w:sz w:val="20"/>
        </w:rPr>
        <w:t>Photographs</w:t>
      </w:r>
      <w:r w:rsidR="00B21E5E">
        <w:rPr>
          <w:rFonts w:cs="Arial"/>
          <w:sz w:val="20"/>
        </w:rPr>
        <w:t xml:space="preserve"> </w:t>
      </w:r>
      <w:r w:rsidR="00C4707D">
        <w:rPr>
          <w:rFonts w:cs="Arial"/>
          <w:sz w:val="20"/>
        </w:rPr>
        <w:t xml:space="preserve">of the site are </w:t>
      </w:r>
      <w:r w:rsidR="00B21E5E">
        <w:rPr>
          <w:rFonts w:cs="Arial"/>
          <w:sz w:val="20"/>
        </w:rPr>
        <w:t xml:space="preserve">shown </w:t>
      </w:r>
      <w:r w:rsidR="00C4707D">
        <w:rPr>
          <w:rFonts w:cs="Arial"/>
          <w:sz w:val="20"/>
        </w:rPr>
        <w:t xml:space="preserve">in </w:t>
      </w:r>
      <w:r w:rsidR="00C4707D" w:rsidRPr="00C4707D">
        <w:rPr>
          <w:rFonts w:cs="Arial"/>
          <w:b/>
          <w:sz w:val="20"/>
        </w:rPr>
        <w:t>Figures 10-23</w:t>
      </w:r>
      <w:r w:rsidR="00C4707D">
        <w:rPr>
          <w:rFonts w:cs="Arial"/>
          <w:sz w:val="20"/>
        </w:rPr>
        <w:t xml:space="preserve"> below</w:t>
      </w:r>
      <w:r w:rsidR="00B21E5E">
        <w:rPr>
          <w:rFonts w:cs="Arial"/>
          <w:sz w:val="20"/>
        </w:rPr>
        <w:t xml:space="preserve">: </w:t>
      </w:r>
    </w:p>
    <w:p w14:paraId="49266D2C" w14:textId="77777777" w:rsidR="00C4707D" w:rsidRDefault="00C4707D" w:rsidP="00880BCC">
      <w:pPr>
        <w:jc w:val="both"/>
        <w:rPr>
          <w:rFonts w:cs="Arial"/>
          <w:sz w:val="20"/>
        </w:rPr>
      </w:pPr>
    </w:p>
    <w:p w14:paraId="6236FD8F" w14:textId="77777777" w:rsidR="00E53827" w:rsidRDefault="00E53827" w:rsidP="00E53827">
      <w:pPr>
        <w:jc w:val="center"/>
        <w:rPr>
          <w:rFonts w:cs="Arial"/>
          <w:sz w:val="20"/>
        </w:rPr>
      </w:pPr>
      <w:r>
        <w:rPr>
          <w:noProof/>
        </w:rPr>
        <w:drawing>
          <wp:inline distT="0" distB="0" distL="0" distR="0" wp14:anchorId="5A6196F3" wp14:editId="6CE8E149">
            <wp:extent cx="2754173" cy="3128797"/>
            <wp:effectExtent l="22225" t="15875" r="11430" b="1143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33944"/>
                    <a:stretch/>
                  </pic:blipFill>
                  <pic:spPr bwMode="auto">
                    <a:xfrm rot="5400000">
                      <a:off x="0" y="0"/>
                      <a:ext cx="2798957" cy="317967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2AA4936" w14:textId="77777777" w:rsidR="00E53827" w:rsidRDefault="00E53827" w:rsidP="00E53827">
      <w:pPr>
        <w:jc w:val="center"/>
        <w:rPr>
          <w:rFonts w:cs="Arial"/>
          <w:b/>
          <w:i/>
          <w:sz w:val="20"/>
        </w:rPr>
      </w:pPr>
      <w:r>
        <w:rPr>
          <w:rFonts w:cs="Arial"/>
          <w:b/>
          <w:i/>
          <w:sz w:val="20"/>
        </w:rPr>
        <w:t xml:space="preserve">Figure </w:t>
      </w:r>
      <w:r w:rsidR="00C4707D">
        <w:rPr>
          <w:rFonts w:cs="Arial"/>
          <w:b/>
          <w:i/>
          <w:sz w:val="20"/>
        </w:rPr>
        <w:t>10</w:t>
      </w:r>
      <w:r w:rsidR="00B21E5E">
        <w:rPr>
          <w:rFonts w:cs="Arial"/>
          <w:b/>
          <w:i/>
          <w:sz w:val="20"/>
        </w:rPr>
        <w:t>: Existing</w:t>
      </w:r>
      <w:r>
        <w:rPr>
          <w:rFonts w:cs="Arial"/>
          <w:b/>
          <w:i/>
          <w:sz w:val="20"/>
        </w:rPr>
        <w:t xml:space="preserve"> gateway / entrance (view towards street)</w:t>
      </w:r>
    </w:p>
    <w:p w14:paraId="09C79CE6" w14:textId="77777777" w:rsidR="00E53827" w:rsidRDefault="00E53827" w:rsidP="00E53827">
      <w:pPr>
        <w:jc w:val="center"/>
        <w:rPr>
          <w:rFonts w:cs="Arial"/>
          <w:sz w:val="20"/>
        </w:rPr>
      </w:pPr>
      <w:r>
        <w:rPr>
          <w:noProof/>
        </w:rPr>
        <w:drawing>
          <wp:inline distT="0" distB="0" distL="0" distR="0" wp14:anchorId="3D1794C5" wp14:editId="4CB32F18">
            <wp:extent cx="4667250" cy="3502379"/>
            <wp:effectExtent l="19050" t="19050" r="19050" b="222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77187" cy="3509836"/>
                    </a:xfrm>
                    <a:prstGeom prst="rect">
                      <a:avLst/>
                    </a:prstGeom>
                    <a:noFill/>
                    <a:ln>
                      <a:solidFill>
                        <a:schemeClr val="tx1"/>
                      </a:solidFill>
                    </a:ln>
                  </pic:spPr>
                </pic:pic>
              </a:graphicData>
            </a:graphic>
          </wp:inline>
        </w:drawing>
      </w:r>
    </w:p>
    <w:p w14:paraId="49DAD5D5" w14:textId="77777777" w:rsidR="00E53827" w:rsidRDefault="00E53827" w:rsidP="00E53827">
      <w:pPr>
        <w:jc w:val="center"/>
        <w:rPr>
          <w:rFonts w:cs="Arial"/>
          <w:b/>
          <w:i/>
          <w:sz w:val="20"/>
        </w:rPr>
      </w:pPr>
      <w:r w:rsidRPr="00E53827">
        <w:rPr>
          <w:rFonts w:cs="Arial"/>
          <w:b/>
          <w:i/>
          <w:sz w:val="20"/>
        </w:rPr>
        <w:t xml:space="preserve">Figure </w:t>
      </w:r>
      <w:r w:rsidR="00C4707D">
        <w:rPr>
          <w:rFonts w:cs="Arial"/>
          <w:b/>
          <w:i/>
          <w:sz w:val="20"/>
        </w:rPr>
        <w:t>11</w:t>
      </w:r>
      <w:r w:rsidRPr="00E53827">
        <w:rPr>
          <w:rFonts w:cs="Arial"/>
          <w:b/>
          <w:i/>
          <w:sz w:val="20"/>
        </w:rPr>
        <w:t xml:space="preserve">: View from gateway to main hotel entrance </w:t>
      </w:r>
    </w:p>
    <w:p w14:paraId="6B4A21A5" w14:textId="77777777" w:rsidR="00B21E5E" w:rsidRDefault="00B21E5E" w:rsidP="00E53827">
      <w:pPr>
        <w:jc w:val="center"/>
        <w:rPr>
          <w:rFonts w:cs="Arial"/>
          <w:b/>
          <w:i/>
          <w:sz w:val="20"/>
        </w:rPr>
      </w:pPr>
    </w:p>
    <w:p w14:paraId="15F9ABE8" w14:textId="77777777" w:rsidR="009A6BFD" w:rsidRDefault="009A6BFD" w:rsidP="00E53827">
      <w:pPr>
        <w:jc w:val="center"/>
        <w:rPr>
          <w:rFonts w:cs="Arial"/>
          <w:b/>
          <w:i/>
          <w:sz w:val="20"/>
        </w:rPr>
      </w:pPr>
      <w:r>
        <w:rPr>
          <w:noProof/>
        </w:rPr>
        <w:lastRenderedPageBreak/>
        <w:drawing>
          <wp:inline distT="0" distB="0" distL="0" distR="0" wp14:anchorId="11228A48" wp14:editId="751FA878">
            <wp:extent cx="4194661" cy="3147741"/>
            <wp:effectExtent l="27940" t="1016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4216310" cy="3163986"/>
                    </a:xfrm>
                    <a:prstGeom prst="rect">
                      <a:avLst/>
                    </a:prstGeom>
                    <a:noFill/>
                    <a:ln>
                      <a:solidFill>
                        <a:schemeClr val="tx1"/>
                      </a:solidFill>
                    </a:ln>
                  </pic:spPr>
                </pic:pic>
              </a:graphicData>
            </a:graphic>
          </wp:inline>
        </w:drawing>
      </w:r>
    </w:p>
    <w:p w14:paraId="2644AB97" w14:textId="77777777" w:rsidR="00E53827" w:rsidRDefault="009A6BFD" w:rsidP="00E53827">
      <w:pPr>
        <w:jc w:val="center"/>
        <w:rPr>
          <w:rFonts w:cs="Arial"/>
          <w:b/>
          <w:i/>
          <w:sz w:val="20"/>
        </w:rPr>
      </w:pPr>
      <w:r>
        <w:rPr>
          <w:rFonts w:cs="Arial"/>
          <w:b/>
          <w:i/>
          <w:sz w:val="20"/>
        </w:rPr>
        <w:t xml:space="preserve">Figure </w:t>
      </w:r>
      <w:r w:rsidR="00C4707D">
        <w:rPr>
          <w:rFonts w:cs="Arial"/>
          <w:b/>
          <w:i/>
          <w:sz w:val="20"/>
        </w:rPr>
        <w:t>12</w:t>
      </w:r>
      <w:r>
        <w:rPr>
          <w:rFonts w:cs="Arial"/>
          <w:b/>
          <w:i/>
          <w:sz w:val="20"/>
        </w:rPr>
        <w:t xml:space="preserve">: Front entrance portico </w:t>
      </w:r>
    </w:p>
    <w:p w14:paraId="33777E32" w14:textId="77777777" w:rsidR="009A6BFD" w:rsidRDefault="009A6BFD" w:rsidP="00E53827">
      <w:pPr>
        <w:jc w:val="center"/>
        <w:rPr>
          <w:rFonts w:cs="Arial"/>
          <w:b/>
          <w:i/>
          <w:sz w:val="20"/>
        </w:rPr>
      </w:pPr>
    </w:p>
    <w:p w14:paraId="0A3122CD" w14:textId="77777777" w:rsidR="009A6BFD" w:rsidRDefault="009A6BFD" w:rsidP="00E53827">
      <w:pPr>
        <w:jc w:val="center"/>
        <w:rPr>
          <w:rFonts w:cs="Arial"/>
          <w:b/>
          <w:i/>
          <w:sz w:val="20"/>
        </w:rPr>
      </w:pPr>
      <w:r>
        <w:rPr>
          <w:noProof/>
        </w:rPr>
        <w:drawing>
          <wp:inline distT="0" distB="0" distL="0" distR="0" wp14:anchorId="5A8F0C43" wp14:editId="3CD64C2B">
            <wp:extent cx="4127987" cy="3097708"/>
            <wp:effectExtent l="19685" t="18415" r="26035" b="260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4151860" cy="3115623"/>
                    </a:xfrm>
                    <a:prstGeom prst="rect">
                      <a:avLst/>
                    </a:prstGeom>
                    <a:noFill/>
                    <a:ln>
                      <a:solidFill>
                        <a:schemeClr val="tx1"/>
                      </a:solidFill>
                    </a:ln>
                  </pic:spPr>
                </pic:pic>
              </a:graphicData>
            </a:graphic>
          </wp:inline>
        </w:drawing>
      </w:r>
    </w:p>
    <w:p w14:paraId="1A10D5C3" w14:textId="77777777" w:rsidR="009A6BFD" w:rsidRDefault="009A6BFD" w:rsidP="00E53827">
      <w:pPr>
        <w:jc w:val="center"/>
        <w:rPr>
          <w:rFonts w:cs="Arial"/>
          <w:b/>
          <w:i/>
          <w:sz w:val="20"/>
        </w:rPr>
      </w:pPr>
      <w:r>
        <w:rPr>
          <w:rFonts w:cs="Arial"/>
          <w:b/>
          <w:i/>
          <w:sz w:val="20"/>
        </w:rPr>
        <w:t>Figure</w:t>
      </w:r>
      <w:r w:rsidR="00C4707D">
        <w:rPr>
          <w:rFonts w:cs="Arial"/>
          <w:b/>
          <w:i/>
          <w:sz w:val="20"/>
        </w:rPr>
        <w:t xml:space="preserve"> 13</w:t>
      </w:r>
      <w:r>
        <w:rPr>
          <w:rFonts w:cs="Arial"/>
          <w:b/>
          <w:i/>
          <w:sz w:val="20"/>
        </w:rPr>
        <w:t>: View from front seating area towards gateway</w:t>
      </w:r>
    </w:p>
    <w:p w14:paraId="12E551AA" w14:textId="77777777" w:rsidR="009A6BFD" w:rsidRDefault="009A6BFD" w:rsidP="00E53827">
      <w:pPr>
        <w:jc w:val="center"/>
        <w:rPr>
          <w:rFonts w:cs="Arial"/>
          <w:b/>
          <w:i/>
          <w:sz w:val="20"/>
        </w:rPr>
      </w:pPr>
    </w:p>
    <w:p w14:paraId="027AA69A" w14:textId="77777777" w:rsidR="00E53827" w:rsidRDefault="00E53827" w:rsidP="00E53827">
      <w:pPr>
        <w:jc w:val="center"/>
        <w:rPr>
          <w:rFonts w:cs="Arial"/>
          <w:b/>
          <w:i/>
          <w:sz w:val="20"/>
        </w:rPr>
      </w:pPr>
      <w:r>
        <w:rPr>
          <w:noProof/>
        </w:rPr>
        <w:drawing>
          <wp:inline distT="0" distB="0" distL="0" distR="0" wp14:anchorId="0434E1B2" wp14:editId="7BC3157E">
            <wp:extent cx="4599081" cy="3451225"/>
            <wp:effectExtent l="19050" t="19050" r="11430" b="158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12416" cy="3461232"/>
                    </a:xfrm>
                    <a:prstGeom prst="rect">
                      <a:avLst/>
                    </a:prstGeom>
                    <a:noFill/>
                    <a:ln>
                      <a:solidFill>
                        <a:schemeClr val="tx1"/>
                      </a:solidFill>
                    </a:ln>
                  </pic:spPr>
                </pic:pic>
              </a:graphicData>
            </a:graphic>
          </wp:inline>
        </w:drawing>
      </w:r>
    </w:p>
    <w:p w14:paraId="36560C22" w14:textId="77777777" w:rsidR="00E53827" w:rsidRPr="00E53827" w:rsidRDefault="00E53827" w:rsidP="00E53827">
      <w:pPr>
        <w:jc w:val="center"/>
        <w:rPr>
          <w:rFonts w:cs="Arial"/>
          <w:b/>
          <w:i/>
          <w:sz w:val="20"/>
        </w:rPr>
      </w:pPr>
      <w:r>
        <w:rPr>
          <w:rFonts w:cs="Arial"/>
          <w:b/>
          <w:i/>
          <w:sz w:val="20"/>
        </w:rPr>
        <w:t xml:space="preserve">Figure </w:t>
      </w:r>
      <w:r w:rsidR="00C4707D">
        <w:rPr>
          <w:rFonts w:cs="Arial"/>
          <w:b/>
          <w:i/>
          <w:sz w:val="20"/>
        </w:rPr>
        <w:t>14</w:t>
      </w:r>
      <w:r>
        <w:rPr>
          <w:rFonts w:cs="Arial"/>
          <w:b/>
          <w:i/>
          <w:sz w:val="20"/>
        </w:rPr>
        <w:t xml:space="preserve">: Entrance/exit to existing rear access road around the back of the hotel </w:t>
      </w:r>
    </w:p>
    <w:p w14:paraId="1E1C31F3" w14:textId="77777777" w:rsidR="00E53827" w:rsidRDefault="00E53827" w:rsidP="00880BCC">
      <w:pPr>
        <w:jc w:val="both"/>
        <w:rPr>
          <w:rFonts w:cs="Arial"/>
          <w:sz w:val="20"/>
        </w:rPr>
      </w:pPr>
    </w:p>
    <w:p w14:paraId="3AB4E73B" w14:textId="77777777" w:rsidR="00E53827" w:rsidRDefault="00E53827" w:rsidP="00E53827">
      <w:pPr>
        <w:jc w:val="center"/>
        <w:rPr>
          <w:rFonts w:cs="Arial"/>
          <w:sz w:val="20"/>
        </w:rPr>
      </w:pPr>
      <w:r>
        <w:rPr>
          <w:noProof/>
        </w:rPr>
        <w:drawing>
          <wp:inline distT="0" distB="0" distL="0" distR="0" wp14:anchorId="061C8CF2" wp14:editId="1057D14C">
            <wp:extent cx="4616450" cy="3464258"/>
            <wp:effectExtent l="19050" t="19050" r="12700" b="222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34456" cy="3477770"/>
                    </a:xfrm>
                    <a:prstGeom prst="rect">
                      <a:avLst/>
                    </a:prstGeom>
                    <a:noFill/>
                    <a:ln>
                      <a:solidFill>
                        <a:schemeClr val="tx1"/>
                      </a:solidFill>
                    </a:ln>
                  </pic:spPr>
                </pic:pic>
              </a:graphicData>
            </a:graphic>
          </wp:inline>
        </w:drawing>
      </w:r>
    </w:p>
    <w:p w14:paraId="4917A5DD" w14:textId="77777777" w:rsidR="00E53827" w:rsidRPr="00E53827" w:rsidRDefault="00E53827" w:rsidP="00E53827">
      <w:pPr>
        <w:jc w:val="center"/>
        <w:rPr>
          <w:rFonts w:cs="Arial"/>
          <w:b/>
          <w:i/>
          <w:sz w:val="20"/>
        </w:rPr>
      </w:pPr>
      <w:r w:rsidRPr="00E53827">
        <w:rPr>
          <w:rFonts w:cs="Arial"/>
          <w:b/>
          <w:i/>
          <w:sz w:val="20"/>
        </w:rPr>
        <w:t xml:space="preserve">Figure </w:t>
      </w:r>
      <w:r w:rsidR="00C4707D">
        <w:rPr>
          <w:rFonts w:cs="Arial"/>
          <w:b/>
          <w:i/>
          <w:sz w:val="20"/>
        </w:rPr>
        <w:t>15</w:t>
      </w:r>
      <w:r w:rsidRPr="00E53827">
        <w:rPr>
          <w:rFonts w:cs="Arial"/>
          <w:b/>
          <w:i/>
          <w:sz w:val="20"/>
        </w:rPr>
        <w:t>: View from escarpment</w:t>
      </w:r>
    </w:p>
    <w:p w14:paraId="2B42EA8D" w14:textId="77777777" w:rsidR="00FB4B74" w:rsidRDefault="00FB4B74" w:rsidP="00880BCC">
      <w:pPr>
        <w:jc w:val="both"/>
        <w:rPr>
          <w:rFonts w:cs="Arial"/>
          <w:sz w:val="20"/>
          <w:highlight w:val="yellow"/>
        </w:rPr>
      </w:pPr>
    </w:p>
    <w:p w14:paraId="412CDFD7" w14:textId="77777777" w:rsidR="0014381D" w:rsidRDefault="0014381D" w:rsidP="0014381D">
      <w:pPr>
        <w:jc w:val="center"/>
        <w:rPr>
          <w:rFonts w:cs="Arial"/>
          <w:sz w:val="20"/>
          <w:highlight w:val="yellow"/>
        </w:rPr>
      </w:pPr>
      <w:r>
        <w:rPr>
          <w:noProof/>
        </w:rPr>
        <w:lastRenderedPageBreak/>
        <w:drawing>
          <wp:inline distT="0" distB="0" distL="0" distR="0" wp14:anchorId="1404F8A0" wp14:editId="1DC2C574">
            <wp:extent cx="4387850" cy="3292713"/>
            <wp:effectExtent l="19050" t="19050" r="12700" b="222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00361" cy="3302102"/>
                    </a:xfrm>
                    <a:prstGeom prst="rect">
                      <a:avLst/>
                    </a:prstGeom>
                    <a:noFill/>
                    <a:ln>
                      <a:solidFill>
                        <a:schemeClr val="tx1"/>
                      </a:solidFill>
                    </a:ln>
                  </pic:spPr>
                </pic:pic>
              </a:graphicData>
            </a:graphic>
          </wp:inline>
        </w:drawing>
      </w:r>
    </w:p>
    <w:p w14:paraId="719412EB" w14:textId="77777777" w:rsidR="0014381D" w:rsidRPr="0014381D" w:rsidRDefault="00B21E5E" w:rsidP="00B21E5E">
      <w:pPr>
        <w:jc w:val="center"/>
        <w:rPr>
          <w:rFonts w:cs="Arial"/>
          <w:b/>
          <w:i/>
          <w:sz w:val="20"/>
        </w:rPr>
      </w:pPr>
      <w:r w:rsidRPr="00E53827">
        <w:rPr>
          <w:rFonts w:cs="Arial"/>
          <w:b/>
          <w:i/>
          <w:sz w:val="20"/>
        </w:rPr>
        <w:t xml:space="preserve">Figure </w:t>
      </w:r>
      <w:r w:rsidR="00C4707D">
        <w:rPr>
          <w:rFonts w:cs="Arial"/>
          <w:b/>
          <w:i/>
          <w:sz w:val="20"/>
        </w:rPr>
        <w:t>16</w:t>
      </w:r>
      <w:r w:rsidRPr="00E53827">
        <w:rPr>
          <w:rFonts w:cs="Arial"/>
          <w:b/>
          <w:i/>
          <w:sz w:val="20"/>
        </w:rPr>
        <w:t xml:space="preserve">: </w:t>
      </w:r>
      <w:r w:rsidR="0014381D" w:rsidRPr="0014381D">
        <w:rPr>
          <w:rFonts w:cs="Arial"/>
          <w:b/>
          <w:i/>
          <w:sz w:val="20"/>
        </w:rPr>
        <w:t>Existing coop</w:t>
      </w:r>
      <w:r>
        <w:rPr>
          <w:rFonts w:cs="Arial"/>
          <w:b/>
          <w:i/>
          <w:sz w:val="20"/>
        </w:rPr>
        <w:t xml:space="preserve"> </w:t>
      </w:r>
      <w:r w:rsidR="0014381D" w:rsidRPr="0014381D">
        <w:rPr>
          <w:rFonts w:cs="Arial"/>
          <w:b/>
          <w:i/>
          <w:sz w:val="20"/>
        </w:rPr>
        <w:t>(for geese)</w:t>
      </w:r>
      <w:r w:rsidR="00E53827">
        <w:rPr>
          <w:rFonts w:cs="Arial"/>
          <w:b/>
          <w:i/>
          <w:sz w:val="20"/>
        </w:rPr>
        <w:t xml:space="preserve"> (one of a number)</w:t>
      </w:r>
    </w:p>
    <w:p w14:paraId="58A6BD14" w14:textId="77777777" w:rsidR="0014381D" w:rsidRDefault="0014381D" w:rsidP="00880BCC">
      <w:pPr>
        <w:jc w:val="both"/>
        <w:rPr>
          <w:rFonts w:cs="Arial"/>
          <w:sz w:val="20"/>
          <w:highlight w:val="yellow"/>
        </w:rPr>
      </w:pPr>
    </w:p>
    <w:p w14:paraId="0FB07DE9" w14:textId="77777777" w:rsidR="00FB4B74" w:rsidRDefault="0014381D" w:rsidP="0014381D">
      <w:pPr>
        <w:jc w:val="center"/>
        <w:rPr>
          <w:rFonts w:cs="Arial"/>
          <w:sz w:val="20"/>
          <w:highlight w:val="yellow"/>
        </w:rPr>
      </w:pPr>
      <w:r>
        <w:rPr>
          <w:noProof/>
        </w:rPr>
        <w:drawing>
          <wp:inline distT="0" distB="0" distL="0" distR="0" wp14:anchorId="541DB6E0" wp14:editId="12FD9102">
            <wp:extent cx="4533900" cy="3402312"/>
            <wp:effectExtent l="19050" t="19050" r="19050" b="2730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61962" cy="3423370"/>
                    </a:xfrm>
                    <a:prstGeom prst="rect">
                      <a:avLst/>
                    </a:prstGeom>
                    <a:noFill/>
                    <a:ln>
                      <a:solidFill>
                        <a:schemeClr val="tx1"/>
                      </a:solidFill>
                    </a:ln>
                  </pic:spPr>
                </pic:pic>
              </a:graphicData>
            </a:graphic>
          </wp:inline>
        </w:drawing>
      </w:r>
    </w:p>
    <w:p w14:paraId="00DB1EBA" w14:textId="77777777" w:rsidR="0014381D" w:rsidRPr="0014381D" w:rsidRDefault="00B21E5E" w:rsidP="0014381D">
      <w:pPr>
        <w:jc w:val="center"/>
        <w:rPr>
          <w:rFonts w:cs="Arial"/>
          <w:b/>
          <w:i/>
          <w:sz w:val="20"/>
        </w:rPr>
      </w:pPr>
      <w:r w:rsidRPr="00E53827">
        <w:rPr>
          <w:rFonts w:cs="Arial"/>
          <w:b/>
          <w:i/>
          <w:sz w:val="20"/>
        </w:rPr>
        <w:t xml:space="preserve">Figure </w:t>
      </w:r>
      <w:r w:rsidR="00C4707D">
        <w:rPr>
          <w:rFonts w:cs="Arial"/>
          <w:b/>
          <w:i/>
          <w:sz w:val="20"/>
        </w:rPr>
        <w:t>17</w:t>
      </w:r>
      <w:r w:rsidRPr="00E53827">
        <w:rPr>
          <w:rFonts w:cs="Arial"/>
          <w:b/>
          <w:i/>
          <w:sz w:val="20"/>
        </w:rPr>
        <w:t xml:space="preserve">: </w:t>
      </w:r>
      <w:r w:rsidR="0014381D" w:rsidRPr="0014381D">
        <w:rPr>
          <w:rFonts w:cs="Arial"/>
          <w:b/>
          <w:i/>
          <w:sz w:val="20"/>
        </w:rPr>
        <w:t>Existing ‘craft cottage’ to be renovated and converted into accommodation for an ‘artist in residence’</w:t>
      </w:r>
    </w:p>
    <w:p w14:paraId="71367931" w14:textId="77777777" w:rsidR="0014381D" w:rsidRDefault="0014381D" w:rsidP="0014381D">
      <w:pPr>
        <w:jc w:val="center"/>
        <w:rPr>
          <w:rFonts w:cs="Arial"/>
          <w:b/>
          <w:i/>
          <w:sz w:val="20"/>
          <w:highlight w:val="yellow"/>
        </w:rPr>
      </w:pPr>
    </w:p>
    <w:p w14:paraId="51D452C6" w14:textId="77777777" w:rsidR="00E53827" w:rsidRDefault="00E53827" w:rsidP="0014381D">
      <w:pPr>
        <w:jc w:val="center"/>
        <w:rPr>
          <w:rFonts w:cs="Arial"/>
          <w:b/>
          <w:i/>
          <w:sz w:val="20"/>
          <w:highlight w:val="yellow"/>
        </w:rPr>
      </w:pPr>
      <w:r>
        <w:rPr>
          <w:noProof/>
        </w:rPr>
        <w:lastRenderedPageBreak/>
        <w:drawing>
          <wp:inline distT="0" distB="0" distL="0" distR="0" wp14:anchorId="24B0C734" wp14:editId="2CD6E8B0">
            <wp:extent cx="3095182" cy="2918460"/>
            <wp:effectExtent l="12065" t="26035" r="22225" b="222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20414"/>
                    <a:stretch/>
                  </pic:blipFill>
                  <pic:spPr bwMode="auto">
                    <a:xfrm rot="5400000">
                      <a:off x="0" y="0"/>
                      <a:ext cx="3107210" cy="292980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978529D" w14:textId="77777777" w:rsidR="00E53827" w:rsidRPr="00E53827" w:rsidRDefault="00E53827" w:rsidP="0014381D">
      <w:pPr>
        <w:jc w:val="center"/>
        <w:rPr>
          <w:rFonts w:cs="Arial"/>
          <w:b/>
          <w:i/>
          <w:sz w:val="20"/>
        </w:rPr>
      </w:pPr>
      <w:r w:rsidRPr="00E53827">
        <w:rPr>
          <w:rFonts w:cs="Arial"/>
          <w:b/>
          <w:i/>
          <w:sz w:val="20"/>
        </w:rPr>
        <w:t xml:space="preserve">Figure </w:t>
      </w:r>
      <w:r w:rsidR="00C4707D">
        <w:rPr>
          <w:rFonts w:cs="Arial"/>
          <w:b/>
          <w:i/>
          <w:sz w:val="20"/>
        </w:rPr>
        <w:t>18</w:t>
      </w:r>
      <w:r w:rsidRPr="00E53827">
        <w:rPr>
          <w:rFonts w:cs="Arial"/>
          <w:b/>
          <w:i/>
          <w:sz w:val="20"/>
        </w:rPr>
        <w:t xml:space="preserve">: Existing Entrance Hallway </w:t>
      </w:r>
    </w:p>
    <w:p w14:paraId="78064552" w14:textId="77777777" w:rsidR="00E53827" w:rsidRDefault="00E53827" w:rsidP="0014381D">
      <w:pPr>
        <w:jc w:val="center"/>
        <w:rPr>
          <w:rFonts w:cs="Arial"/>
          <w:b/>
          <w:i/>
          <w:sz w:val="20"/>
          <w:highlight w:val="yellow"/>
        </w:rPr>
      </w:pPr>
    </w:p>
    <w:p w14:paraId="239E5766" w14:textId="77777777" w:rsidR="00880BCC" w:rsidRPr="00B80C4F" w:rsidRDefault="00B80C4F" w:rsidP="00B80C4F">
      <w:pPr>
        <w:jc w:val="center"/>
        <w:rPr>
          <w:rFonts w:cs="Arial"/>
          <w:b/>
          <w:i/>
          <w:sz w:val="20"/>
          <w:highlight w:val="yellow"/>
        </w:rPr>
      </w:pPr>
      <w:r>
        <w:rPr>
          <w:noProof/>
        </w:rPr>
        <w:drawing>
          <wp:inline distT="0" distB="0" distL="0" distR="0" wp14:anchorId="4BA976C3" wp14:editId="3F3DF3FA">
            <wp:extent cx="4108938" cy="3083412"/>
            <wp:effectExtent l="17462" t="20638" r="23813" b="2381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4123766" cy="3094539"/>
                    </a:xfrm>
                    <a:prstGeom prst="rect">
                      <a:avLst/>
                    </a:prstGeom>
                    <a:noFill/>
                    <a:ln>
                      <a:solidFill>
                        <a:schemeClr val="tx1"/>
                      </a:solidFill>
                    </a:ln>
                  </pic:spPr>
                </pic:pic>
              </a:graphicData>
            </a:graphic>
          </wp:inline>
        </w:drawing>
      </w:r>
    </w:p>
    <w:p w14:paraId="0C8B9A3B" w14:textId="77777777" w:rsidR="00B80C4F" w:rsidRPr="00B80C4F" w:rsidRDefault="00B80C4F" w:rsidP="00880BCC">
      <w:pPr>
        <w:jc w:val="both"/>
        <w:rPr>
          <w:rFonts w:cs="Arial"/>
          <w:b/>
          <w:i/>
          <w:sz w:val="20"/>
        </w:rPr>
      </w:pPr>
      <w:r w:rsidRPr="00B80C4F">
        <w:rPr>
          <w:rFonts w:cs="Arial"/>
          <w:b/>
          <w:i/>
          <w:sz w:val="20"/>
        </w:rPr>
        <w:t xml:space="preserve">Figure </w:t>
      </w:r>
      <w:r w:rsidR="00C4707D">
        <w:rPr>
          <w:rFonts w:cs="Arial"/>
          <w:b/>
          <w:i/>
          <w:sz w:val="20"/>
        </w:rPr>
        <w:t>19</w:t>
      </w:r>
      <w:r w:rsidRPr="00B80C4F">
        <w:rPr>
          <w:rFonts w:cs="Arial"/>
          <w:b/>
          <w:i/>
          <w:sz w:val="20"/>
        </w:rPr>
        <w:t xml:space="preserve">: Example of </w:t>
      </w:r>
      <w:proofErr w:type="gramStart"/>
      <w:r w:rsidRPr="00B80C4F">
        <w:rPr>
          <w:rFonts w:cs="Arial"/>
          <w:b/>
          <w:i/>
          <w:sz w:val="20"/>
        </w:rPr>
        <w:t>stained glass</w:t>
      </w:r>
      <w:proofErr w:type="gramEnd"/>
      <w:r w:rsidRPr="00B80C4F">
        <w:rPr>
          <w:rFonts w:cs="Arial"/>
          <w:b/>
          <w:i/>
          <w:sz w:val="20"/>
        </w:rPr>
        <w:t xml:space="preserve"> window insert</w:t>
      </w:r>
      <w:r>
        <w:rPr>
          <w:rFonts w:cs="Arial"/>
          <w:b/>
          <w:i/>
          <w:sz w:val="20"/>
        </w:rPr>
        <w:t xml:space="preserve"> as recommended</w:t>
      </w:r>
      <w:r w:rsidRPr="00B80C4F">
        <w:rPr>
          <w:rFonts w:cs="Arial"/>
          <w:b/>
          <w:i/>
          <w:sz w:val="20"/>
        </w:rPr>
        <w:t xml:space="preserve"> to be retained within the development (by condition)</w:t>
      </w:r>
    </w:p>
    <w:p w14:paraId="62A8896C" w14:textId="77777777" w:rsidR="00B80C4F" w:rsidRDefault="00B80C4F" w:rsidP="00880BCC">
      <w:pPr>
        <w:jc w:val="both"/>
        <w:rPr>
          <w:rFonts w:cs="Arial"/>
          <w:sz w:val="20"/>
        </w:rPr>
      </w:pPr>
    </w:p>
    <w:p w14:paraId="76ACD2B7" w14:textId="77777777" w:rsidR="00B80C4F" w:rsidRDefault="00B80C4F" w:rsidP="00B80C4F">
      <w:pPr>
        <w:jc w:val="center"/>
        <w:rPr>
          <w:rFonts w:cs="Arial"/>
          <w:sz w:val="20"/>
        </w:rPr>
      </w:pPr>
      <w:r>
        <w:rPr>
          <w:noProof/>
        </w:rPr>
        <w:lastRenderedPageBreak/>
        <w:drawing>
          <wp:inline distT="0" distB="0" distL="0" distR="0" wp14:anchorId="46C58F31" wp14:editId="24132EAF">
            <wp:extent cx="3962400" cy="2973448"/>
            <wp:effectExtent l="18415" t="19685" r="18415" b="184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972180" cy="2980787"/>
                    </a:xfrm>
                    <a:prstGeom prst="rect">
                      <a:avLst/>
                    </a:prstGeom>
                    <a:noFill/>
                    <a:ln>
                      <a:solidFill>
                        <a:schemeClr val="tx1"/>
                      </a:solidFill>
                    </a:ln>
                  </pic:spPr>
                </pic:pic>
              </a:graphicData>
            </a:graphic>
          </wp:inline>
        </w:drawing>
      </w:r>
    </w:p>
    <w:p w14:paraId="5F1CB88E" w14:textId="77777777" w:rsidR="00B80C4F" w:rsidRDefault="00B80C4F" w:rsidP="00B80C4F">
      <w:pPr>
        <w:jc w:val="center"/>
        <w:rPr>
          <w:rFonts w:cs="Arial"/>
          <w:b/>
          <w:i/>
          <w:sz w:val="20"/>
        </w:rPr>
      </w:pPr>
      <w:r w:rsidRPr="00B80C4F">
        <w:rPr>
          <w:rFonts w:cs="Arial"/>
          <w:b/>
          <w:i/>
          <w:sz w:val="20"/>
        </w:rPr>
        <w:t xml:space="preserve">Figure </w:t>
      </w:r>
      <w:r w:rsidR="00C4707D">
        <w:rPr>
          <w:rFonts w:cs="Arial"/>
          <w:b/>
          <w:i/>
          <w:sz w:val="20"/>
        </w:rPr>
        <w:t>20</w:t>
      </w:r>
      <w:r w:rsidRPr="00B80C4F">
        <w:rPr>
          <w:rFonts w:cs="Arial"/>
          <w:b/>
          <w:i/>
          <w:sz w:val="20"/>
        </w:rPr>
        <w:t>: Existing sun room area (breakfast room) to ground floor level</w:t>
      </w:r>
    </w:p>
    <w:p w14:paraId="6BE10603" w14:textId="77777777" w:rsidR="00B80C4F" w:rsidRDefault="00B80C4F" w:rsidP="00B80C4F">
      <w:pPr>
        <w:jc w:val="center"/>
        <w:rPr>
          <w:rFonts w:cs="Arial"/>
          <w:b/>
          <w:i/>
          <w:sz w:val="20"/>
        </w:rPr>
      </w:pPr>
    </w:p>
    <w:p w14:paraId="32B0868B" w14:textId="77777777" w:rsidR="00B80C4F" w:rsidRDefault="00B80C4F" w:rsidP="00B80C4F">
      <w:pPr>
        <w:jc w:val="center"/>
        <w:rPr>
          <w:rFonts w:cs="Arial"/>
          <w:b/>
          <w:i/>
          <w:sz w:val="20"/>
        </w:rPr>
      </w:pPr>
      <w:r>
        <w:rPr>
          <w:noProof/>
        </w:rPr>
        <w:drawing>
          <wp:inline distT="0" distB="0" distL="0" distR="0" wp14:anchorId="0EF2A7EC" wp14:editId="0E20D2FE">
            <wp:extent cx="4032130" cy="3025775"/>
            <wp:effectExtent l="26670" t="11430" r="14605" b="146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4038040" cy="3030210"/>
                    </a:xfrm>
                    <a:prstGeom prst="rect">
                      <a:avLst/>
                    </a:prstGeom>
                    <a:noFill/>
                    <a:ln>
                      <a:solidFill>
                        <a:schemeClr val="tx1"/>
                      </a:solidFill>
                    </a:ln>
                  </pic:spPr>
                </pic:pic>
              </a:graphicData>
            </a:graphic>
          </wp:inline>
        </w:drawing>
      </w:r>
    </w:p>
    <w:p w14:paraId="39265A3D" w14:textId="77777777" w:rsidR="00B80C4F" w:rsidRDefault="00B80C4F" w:rsidP="00B80C4F">
      <w:pPr>
        <w:jc w:val="center"/>
        <w:rPr>
          <w:rFonts w:cs="Arial"/>
          <w:b/>
          <w:i/>
          <w:sz w:val="20"/>
        </w:rPr>
      </w:pPr>
      <w:r>
        <w:rPr>
          <w:rFonts w:cs="Arial"/>
          <w:b/>
          <w:i/>
          <w:sz w:val="20"/>
        </w:rPr>
        <w:t xml:space="preserve">Figure </w:t>
      </w:r>
      <w:r w:rsidR="00C4707D">
        <w:rPr>
          <w:rFonts w:cs="Arial"/>
          <w:b/>
          <w:i/>
          <w:sz w:val="20"/>
        </w:rPr>
        <w:t>21</w:t>
      </w:r>
      <w:r>
        <w:rPr>
          <w:rFonts w:cs="Arial"/>
          <w:b/>
          <w:i/>
          <w:sz w:val="20"/>
        </w:rPr>
        <w:t xml:space="preserve">: Car access along eastern side of hotel – trees currently </w:t>
      </w:r>
      <w:r w:rsidR="009A6BFD">
        <w:rPr>
          <w:rFonts w:cs="Arial"/>
          <w:b/>
          <w:i/>
          <w:sz w:val="20"/>
        </w:rPr>
        <w:t>reaching same height as hotel to this side</w:t>
      </w:r>
    </w:p>
    <w:p w14:paraId="0F60A48A" w14:textId="77777777" w:rsidR="009A6BFD" w:rsidRDefault="009A6BFD" w:rsidP="00B80C4F">
      <w:pPr>
        <w:jc w:val="center"/>
        <w:rPr>
          <w:rFonts w:cs="Arial"/>
          <w:b/>
          <w:i/>
          <w:sz w:val="20"/>
        </w:rPr>
      </w:pPr>
    </w:p>
    <w:p w14:paraId="0994F576" w14:textId="77777777" w:rsidR="009A6BFD" w:rsidRDefault="009A6BFD" w:rsidP="00B80C4F">
      <w:pPr>
        <w:jc w:val="center"/>
        <w:rPr>
          <w:rFonts w:cs="Arial"/>
          <w:b/>
          <w:i/>
          <w:sz w:val="20"/>
        </w:rPr>
      </w:pPr>
      <w:r>
        <w:rPr>
          <w:noProof/>
        </w:rPr>
        <w:lastRenderedPageBreak/>
        <w:drawing>
          <wp:inline distT="0" distB="0" distL="0" distR="0" wp14:anchorId="1C4B0DFA" wp14:editId="0663F00A">
            <wp:extent cx="3622675" cy="4295775"/>
            <wp:effectExtent l="25400" t="12700" r="22225" b="22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36717"/>
                    <a:stretch/>
                  </pic:blipFill>
                  <pic:spPr bwMode="auto">
                    <a:xfrm rot="5400000">
                      <a:off x="0" y="0"/>
                      <a:ext cx="3622675" cy="42957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299739A" w14:textId="77777777" w:rsidR="009A6BFD" w:rsidRDefault="009A6BFD" w:rsidP="00B80C4F">
      <w:pPr>
        <w:jc w:val="center"/>
        <w:rPr>
          <w:rFonts w:cs="Arial"/>
          <w:b/>
          <w:i/>
          <w:sz w:val="20"/>
        </w:rPr>
      </w:pPr>
      <w:r>
        <w:rPr>
          <w:rFonts w:cs="Arial"/>
          <w:b/>
          <w:i/>
          <w:sz w:val="20"/>
        </w:rPr>
        <w:t xml:space="preserve">Figure </w:t>
      </w:r>
      <w:r w:rsidR="00C4707D">
        <w:rPr>
          <w:rFonts w:cs="Arial"/>
          <w:b/>
          <w:i/>
          <w:sz w:val="20"/>
        </w:rPr>
        <w:t>22</w:t>
      </w:r>
      <w:r>
        <w:rPr>
          <w:rFonts w:cs="Arial"/>
          <w:b/>
          <w:i/>
          <w:sz w:val="20"/>
        </w:rPr>
        <w:t>: Existing Outdoor Pool</w:t>
      </w:r>
    </w:p>
    <w:p w14:paraId="43F4BC94" w14:textId="77777777" w:rsidR="009A6BFD" w:rsidRDefault="009A6BFD" w:rsidP="00B80C4F">
      <w:pPr>
        <w:jc w:val="center"/>
        <w:rPr>
          <w:rFonts w:cs="Arial"/>
          <w:b/>
          <w:i/>
          <w:sz w:val="20"/>
        </w:rPr>
      </w:pPr>
    </w:p>
    <w:p w14:paraId="1EF3473E" w14:textId="77777777" w:rsidR="009A6BFD" w:rsidRDefault="009A6BFD" w:rsidP="00B80C4F">
      <w:pPr>
        <w:jc w:val="center"/>
        <w:rPr>
          <w:rFonts w:cs="Arial"/>
          <w:b/>
          <w:i/>
          <w:sz w:val="20"/>
        </w:rPr>
      </w:pPr>
      <w:r>
        <w:rPr>
          <w:noProof/>
        </w:rPr>
        <w:drawing>
          <wp:inline distT="0" distB="0" distL="0" distR="0" wp14:anchorId="42FC564C" wp14:editId="658770F5">
            <wp:extent cx="4362147" cy="3273425"/>
            <wp:effectExtent l="19050" t="19050" r="19685" b="222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72844" cy="3281452"/>
                    </a:xfrm>
                    <a:prstGeom prst="rect">
                      <a:avLst/>
                    </a:prstGeom>
                    <a:noFill/>
                    <a:ln>
                      <a:solidFill>
                        <a:schemeClr val="tx1"/>
                      </a:solidFill>
                    </a:ln>
                  </pic:spPr>
                </pic:pic>
              </a:graphicData>
            </a:graphic>
          </wp:inline>
        </w:drawing>
      </w:r>
    </w:p>
    <w:p w14:paraId="7600E851" w14:textId="77777777" w:rsidR="009A6BFD" w:rsidRDefault="009A6BFD" w:rsidP="00B80C4F">
      <w:pPr>
        <w:jc w:val="center"/>
        <w:rPr>
          <w:rFonts w:cs="Arial"/>
          <w:b/>
          <w:i/>
          <w:sz w:val="20"/>
        </w:rPr>
      </w:pPr>
      <w:r>
        <w:rPr>
          <w:rFonts w:cs="Arial"/>
          <w:b/>
          <w:i/>
          <w:sz w:val="20"/>
        </w:rPr>
        <w:t xml:space="preserve">Figure </w:t>
      </w:r>
      <w:r w:rsidR="00C4707D">
        <w:rPr>
          <w:rFonts w:cs="Arial"/>
          <w:b/>
          <w:i/>
          <w:sz w:val="20"/>
        </w:rPr>
        <w:t>23</w:t>
      </w:r>
      <w:r>
        <w:rPr>
          <w:rFonts w:cs="Arial"/>
          <w:b/>
          <w:i/>
          <w:sz w:val="20"/>
        </w:rPr>
        <w:t>: Existing al fresco café area to eastern side of hotel</w:t>
      </w:r>
    </w:p>
    <w:p w14:paraId="1BDD609E" w14:textId="77777777" w:rsidR="00B80C4F" w:rsidRPr="00505B32" w:rsidRDefault="00B80C4F" w:rsidP="00880BCC">
      <w:pPr>
        <w:jc w:val="both"/>
        <w:rPr>
          <w:rFonts w:cs="Arial"/>
          <w:sz w:val="20"/>
        </w:rPr>
      </w:pPr>
    </w:p>
    <w:p w14:paraId="16D0442D" w14:textId="77777777" w:rsidR="00880BCC" w:rsidRPr="00505B32" w:rsidRDefault="00880BCC" w:rsidP="00880BCC">
      <w:pPr>
        <w:rPr>
          <w:rFonts w:cs="Arial"/>
          <w:b/>
          <w:sz w:val="20"/>
        </w:rPr>
      </w:pPr>
      <w:r w:rsidRPr="00505B32">
        <w:rPr>
          <w:rFonts w:cs="Arial"/>
          <w:b/>
          <w:sz w:val="20"/>
        </w:rPr>
        <w:t xml:space="preserve">Public Submissions </w:t>
      </w:r>
    </w:p>
    <w:p w14:paraId="4ED41D5B" w14:textId="77777777" w:rsidR="00880BCC" w:rsidRPr="00505B32" w:rsidRDefault="00880BCC" w:rsidP="00880BCC">
      <w:pPr>
        <w:rPr>
          <w:rFonts w:cs="Arial"/>
          <w:sz w:val="20"/>
        </w:rPr>
      </w:pPr>
    </w:p>
    <w:p w14:paraId="3A770FF0" w14:textId="77777777" w:rsidR="00880BCC" w:rsidRPr="00505B32" w:rsidRDefault="00880BCC" w:rsidP="00880BCC">
      <w:pPr>
        <w:jc w:val="both"/>
        <w:rPr>
          <w:rFonts w:cs="Arial"/>
          <w:sz w:val="20"/>
        </w:rPr>
      </w:pPr>
      <w:r w:rsidRPr="00505B32">
        <w:rPr>
          <w:rFonts w:cs="Arial"/>
          <w:sz w:val="20"/>
        </w:rPr>
        <w:t>The development application was advertised and notified to surrounding properties between 15/05/2020 to 22/06/2020 and thirty-four (34) submissions were received.  It is noted that most of the submissions received</w:t>
      </w:r>
      <w:r w:rsidR="00C77EB1" w:rsidRPr="00505B32">
        <w:rPr>
          <w:rFonts w:cs="Arial"/>
          <w:sz w:val="20"/>
        </w:rPr>
        <w:t xml:space="preserve"> support</w:t>
      </w:r>
      <w:r w:rsidRPr="00505B32">
        <w:rPr>
          <w:rFonts w:cs="Arial"/>
          <w:sz w:val="20"/>
        </w:rPr>
        <w:t xml:space="preserve">ed the proposal subject to key issues being managed. </w:t>
      </w:r>
    </w:p>
    <w:p w14:paraId="04AB48E7" w14:textId="77777777" w:rsidR="00C77EB1" w:rsidRPr="00505B32" w:rsidRDefault="00C77EB1" w:rsidP="00880BCC">
      <w:pPr>
        <w:jc w:val="both"/>
        <w:rPr>
          <w:rFonts w:cs="Arial"/>
          <w:sz w:val="20"/>
        </w:rPr>
      </w:pPr>
    </w:p>
    <w:p w14:paraId="3A1869CF" w14:textId="77777777" w:rsidR="00C77EB1" w:rsidRPr="00505B32" w:rsidRDefault="00C77EB1" w:rsidP="00880BCC">
      <w:pPr>
        <w:jc w:val="both"/>
        <w:rPr>
          <w:rFonts w:cs="Arial"/>
          <w:sz w:val="20"/>
        </w:rPr>
      </w:pPr>
      <w:r w:rsidRPr="00505B32">
        <w:rPr>
          <w:rFonts w:cs="Arial"/>
          <w:sz w:val="20"/>
        </w:rPr>
        <w:t xml:space="preserve">Key issues included concerns about traffic impacts, </w:t>
      </w:r>
      <w:r w:rsidR="00D16ACB" w:rsidRPr="00505B32">
        <w:rPr>
          <w:rFonts w:cs="Arial"/>
          <w:sz w:val="20"/>
        </w:rPr>
        <w:t>management</w:t>
      </w:r>
      <w:r w:rsidRPr="00505B32">
        <w:rPr>
          <w:rFonts w:cs="Arial"/>
          <w:sz w:val="20"/>
        </w:rPr>
        <w:t xml:space="preserve"> of safe access to and from the site and protection of the </w:t>
      </w:r>
      <w:r w:rsidR="00D16ACB" w:rsidRPr="00505B32">
        <w:rPr>
          <w:rFonts w:cs="Arial"/>
          <w:sz w:val="20"/>
        </w:rPr>
        <w:t>biodiversity</w:t>
      </w:r>
      <w:r w:rsidRPr="00505B32">
        <w:rPr>
          <w:rFonts w:cs="Arial"/>
          <w:sz w:val="20"/>
        </w:rPr>
        <w:t xml:space="preserve"> values to the site. </w:t>
      </w:r>
    </w:p>
    <w:p w14:paraId="55A00443" w14:textId="77777777" w:rsidR="00880BCC" w:rsidRPr="00505B32" w:rsidRDefault="00880BCC" w:rsidP="00880BCC">
      <w:pPr>
        <w:jc w:val="both"/>
        <w:rPr>
          <w:rFonts w:cs="Arial"/>
          <w:sz w:val="20"/>
        </w:rPr>
      </w:pPr>
    </w:p>
    <w:p w14:paraId="76D064EA" w14:textId="77777777" w:rsidR="00C77EB1" w:rsidRPr="00505B32" w:rsidRDefault="00C77EB1" w:rsidP="00880BCC">
      <w:pPr>
        <w:jc w:val="both"/>
        <w:rPr>
          <w:rFonts w:cs="Arial"/>
          <w:sz w:val="20"/>
        </w:rPr>
      </w:pPr>
      <w:r w:rsidRPr="00505B32">
        <w:rPr>
          <w:rFonts w:cs="Arial"/>
          <w:sz w:val="20"/>
        </w:rPr>
        <w:t>The development application was re-notified betwee</w:t>
      </w:r>
      <w:r w:rsidR="003D14BD">
        <w:rPr>
          <w:rFonts w:cs="Arial"/>
          <w:sz w:val="20"/>
        </w:rPr>
        <w:t xml:space="preserve">n 13/01/21 </w:t>
      </w:r>
      <w:r w:rsidRPr="00505B32">
        <w:rPr>
          <w:rFonts w:cs="Arial"/>
          <w:sz w:val="20"/>
        </w:rPr>
        <w:t xml:space="preserve">and </w:t>
      </w:r>
      <w:r w:rsidR="003D14BD">
        <w:rPr>
          <w:rFonts w:cs="Arial"/>
          <w:sz w:val="20"/>
        </w:rPr>
        <w:t xml:space="preserve">18/02/21 </w:t>
      </w:r>
      <w:r w:rsidR="005F29F6">
        <w:rPr>
          <w:rFonts w:cs="Arial"/>
          <w:sz w:val="20"/>
        </w:rPr>
        <w:t xml:space="preserve">and 10 </w:t>
      </w:r>
      <w:r w:rsidRPr="00505B32">
        <w:rPr>
          <w:rFonts w:cs="Arial"/>
          <w:sz w:val="20"/>
        </w:rPr>
        <w:t xml:space="preserve">submissions were received.  </w:t>
      </w:r>
    </w:p>
    <w:p w14:paraId="33BC5866" w14:textId="77777777" w:rsidR="00C77EB1" w:rsidRPr="00505B32" w:rsidRDefault="00C77EB1" w:rsidP="00880BCC">
      <w:pPr>
        <w:jc w:val="both"/>
        <w:rPr>
          <w:rFonts w:cs="Arial"/>
          <w:sz w:val="20"/>
        </w:rPr>
      </w:pPr>
    </w:p>
    <w:p w14:paraId="5B981067" w14:textId="77777777" w:rsidR="00880BCC" w:rsidRPr="00505B32" w:rsidRDefault="00880BCC" w:rsidP="00880BCC">
      <w:pPr>
        <w:jc w:val="both"/>
        <w:rPr>
          <w:rFonts w:cs="Arial"/>
          <w:sz w:val="20"/>
        </w:rPr>
      </w:pPr>
      <w:r w:rsidRPr="00505B32">
        <w:rPr>
          <w:rFonts w:cs="Arial"/>
          <w:sz w:val="20"/>
        </w:rPr>
        <w:t>The issues raised within the submissions are considered below:</w:t>
      </w:r>
    </w:p>
    <w:p w14:paraId="73BA26F7" w14:textId="77777777" w:rsidR="00880BCC" w:rsidRPr="00505B32" w:rsidRDefault="00880BCC" w:rsidP="00880BCC">
      <w:pPr>
        <w:jc w:val="both"/>
        <w:rPr>
          <w:rFonts w:cs="Arial"/>
          <w:sz w:val="20"/>
        </w:rPr>
      </w:pPr>
    </w:p>
    <w:tbl>
      <w:tblPr>
        <w:tblStyle w:val="TableGrid"/>
        <w:tblW w:w="0" w:type="auto"/>
        <w:tblLook w:val="04A0" w:firstRow="1" w:lastRow="0" w:firstColumn="1" w:lastColumn="0" w:noHBand="0" w:noVBand="1"/>
      </w:tblPr>
      <w:tblGrid>
        <w:gridCol w:w="3823"/>
        <w:gridCol w:w="3969"/>
        <w:gridCol w:w="1224"/>
      </w:tblGrid>
      <w:tr w:rsidR="00880BCC" w:rsidRPr="00505B32" w14:paraId="1FECDA00" w14:textId="77777777" w:rsidTr="00B21E5E">
        <w:tc>
          <w:tcPr>
            <w:tcW w:w="3823" w:type="dxa"/>
            <w:tcBorders>
              <w:top w:val="single" w:sz="4" w:space="0" w:color="auto"/>
              <w:left w:val="single" w:sz="4" w:space="0" w:color="auto"/>
              <w:bottom w:val="single" w:sz="4" w:space="0" w:color="auto"/>
              <w:right w:val="single" w:sz="4" w:space="0" w:color="auto"/>
            </w:tcBorders>
            <w:hideMark/>
          </w:tcPr>
          <w:p w14:paraId="4775D2FB" w14:textId="77777777" w:rsidR="00880BCC" w:rsidRPr="00505B32" w:rsidRDefault="00880BCC" w:rsidP="009C0C09">
            <w:pPr>
              <w:jc w:val="both"/>
              <w:rPr>
                <w:rFonts w:cs="Arial"/>
                <w:b/>
              </w:rPr>
            </w:pPr>
            <w:r w:rsidRPr="00505B32">
              <w:rPr>
                <w:rFonts w:cs="Arial"/>
                <w:b/>
              </w:rPr>
              <w:t xml:space="preserve">Issue </w:t>
            </w:r>
          </w:p>
        </w:tc>
        <w:tc>
          <w:tcPr>
            <w:tcW w:w="3969" w:type="dxa"/>
            <w:tcBorders>
              <w:top w:val="single" w:sz="4" w:space="0" w:color="auto"/>
              <w:left w:val="single" w:sz="4" w:space="0" w:color="auto"/>
              <w:bottom w:val="single" w:sz="4" w:space="0" w:color="auto"/>
              <w:right w:val="single" w:sz="4" w:space="0" w:color="auto"/>
            </w:tcBorders>
            <w:hideMark/>
          </w:tcPr>
          <w:p w14:paraId="0E2BCDC4" w14:textId="77777777" w:rsidR="00880BCC" w:rsidRPr="00505B32" w:rsidRDefault="00880BCC" w:rsidP="009C0C09">
            <w:pPr>
              <w:jc w:val="both"/>
              <w:rPr>
                <w:rFonts w:cs="Arial"/>
                <w:b/>
              </w:rPr>
            </w:pPr>
            <w:r w:rsidRPr="00505B32">
              <w:rPr>
                <w:rFonts w:cs="Arial"/>
                <w:b/>
              </w:rPr>
              <w:t>Response</w:t>
            </w:r>
          </w:p>
        </w:tc>
        <w:tc>
          <w:tcPr>
            <w:tcW w:w="1224" w:type="dxa"/>
            <w:tcBorders>
              <w:top w:val="single" w:sz="4" w:space="0" w:color="auto"/>
              <w:left w:val="single" w:sz="4" w:space="0" w:color="auto"/>
              <w:bottom w:val="single" w:sz="4" w:space="0" w:color="auto"/>
              <w:right w:val="single" w:sz="4" w:space="0" w:color="auto"/>
            </w:tcBorders>
            <w:hideMark/>
          </w:tcPr>
          <w:p w14:paraId="41817EDE" w14:textId="77777777" w:rsidR="00880BCC" w:rsidRPr="00505B32" w:rsidRDefault="00880BCC" w:rsidP="009C0C09">
            <w:pPr>
              <w:jc w:val="both"/>
              <w:rPr>
                <w:rFonts w:cs="Arial"/>
                <w:b/>
              </w:rPr>
            </w:pPr>
            <w:r w:rsidRPr="00505B32">
              <w:rPr>
                <w:rFonts w:cs="Arial"/>
                <w:b/>
              </w:rPr>
              <w:t>Condition / not condition</w:t>
            </w:r>
          </w:p>
        </w:tc>
      </w:tr>
      <w:tr w:rsidR="00880BCC" w:rsidRPr="00505B32" w14:paraId="66D35C16" w14:textId="77777777" w:rsidTr="00B21E5E">
        <w:tc>
          <w:tcPr>
            <w:tcW w:w="3823" w:type="dxa"/>
            <w:tcBorders>
              <w:top w:val="single" w:sz="4" w:space="0" w:color="auto"/>
              <w:left w:val="single" w:sz="4" w:space="0" w:color="auto"/>
              <w:bottom w:val="single" w:sz="4" w:space="0" w:color="auto"/>
              <w:right w:val="single" w:sz="4" w:space="0" w:color="auto"/>
            </w:tcBorders>
            <w:hideMark/>
          </w:tcPr>
          <w:p w14:paraId="5C73F330" w14:textId="77777777" w:rsidR="00880BCC" w:rsidRPr="00505B32" w:rsidRDefault="00880BCC" w:rsidP="009C0C09">
            <w:pPr>
              <w:jc w:val="both"/>
              <w:rPr>
                <w:rFonts w:cs="Arial"/>
              </w:rPr>
            </w:pPr>
            <w:r w:rsidRPr="00505B32">
              <w:rPr>
                <w:rFonts w:cs="Arial"/>
              </w:rPr>
              <w:t>Support and consideration that the proposal will bring tourists into the area and be good for area.</w:t>
            </w:r>
          </w:p>
        </w:tc>
        <w:tc>
          <w:tcPr>
            <w:tcW w:w="3969" w:type="dxa"/>
            <w:tcBorders>
              <w:top w:val="single" w:sz="4" w:space="0" w:color="auto"/>
              <w:left w:val="single" w:sz="4" w:space="0" w:color="auto"/>
              <w:bottom w:val="single" w:sz="4" w:space="0" w:color="auto"/>
              <w:right w:val="single" w:sz="4" w:space="0" w:color="auto"/>
            </w:tcBorders>
            <w:hideMark/>
          </w:tcPr>
          <w:p w14:paraId="67455353" w14:textId="77777777" w:rsidR="00880BCC" w:rsidRPr="00505B32" w:rsidRDefault="00880BCC" w:rsidP="009C0C09">
            <w:pPr>
              <w:jc w:val="both"/>
              <w:rPr>
                <w:rFonts w:cs="Arial"/>
              </w:rPr>
            </w:pPr>
            <w:r w:rsidRPr="00505B32">
              <w:rPr>
                <w:rFonts w:cs="Arial"/>
              </w:rPr>
              <w:t>Noted</w:t>
            </w:r>
          </w:p>
        </w:tc>
        <w:tc>
          <w:tcPr>
            <w:tcW w:w="1224" w:type="dxa"/>
            <w:tcBorders>
              <w:top w:val="single" w:sz="4" w:space="0" w:color="auto"/>
              <w:left w:val="single" w:sz="4" w:space="0" w:color="auto"/>
              <w:bottom w:val="single" w:sz="4" w:space="0" w:color="auto"/>
              <w:right w:val="single" w:sz="4" w:space="0" w:color="auto"/>
            </w:tcBorders>
            <w:hideMark/>
          </w:tcPr>
          <w:p w14:paraId="699A7DA7" w14:textId="77777777" w:rsidR="00880BCC" w:rsidRPr="00505B32" w:rsidRDefault="00880BCC" w:rsidP="009C0C09">
            <w:pPr>
              <w:jc w:val="both"/>
              <w:rPr>
                <w:rFonts w:cs="Arial"/>
              </w:rPr>
            </w:pPr>
            <w:r w:rsidRPr="00505B32">
              <w:rPr>
                <w:rFonts w:cs="Arial"/>
              </w:rPr>
              <w:t>N/A</w:t>
            </w:r>
          </w:p>
        </w:tc>
      </w:tr>
      <w:tr w:rsidR="00880BCC" w:rsidRPr="00505B32" w14:paraId="22774358" w14:textId="77777777" w:rsidTr="00B21E5E">
        <w:tc>
          <w:tcPr>
            <w:tcW w:w="3823" w:type="dxa"/>
            <w:tcBorders>
              <w:top w:val="single" w:sz="4" w:space="0" w:color="auto"/>
              <w:left w:val="single" w:sz="4" w:space="0" w:color="auto"/>
              <w:bottom w:val="single" w:sz="4" w:space="0" w:color="auto"/>
              <w:right w:val="single" w:sz="4" w:space="0" w:color="auto"/>
            </w:tcBorders>
            <w:hideMark/>
          </w:tcPr>
          <w:p w14:paraId="5580B1D3" w14:textId="77777777" w:rsidR="00880BCC" w:rsidRPr="00505B32" w:rsidRDefault="00880BCC" w:rsidP="009C0C09">
            <w:pPr>
              <w:jc w:val="both"/>
              <w:rPr>
                <w:rFonts w:cs="Arial"/>
              </w:rPr>
            </w:pPr>
            <w:r w:rsidRPr="00505B32">
              <w:rPr>
                <w:rFonts w:cs="Arial"/>
              </w:rPr>
              <w:t xml:space="preserve">Traffic and Parking Impact report incorrect </w:t>
            </w:r>
            <w:proofErr w:type="gramStart"/>
            <w:r w:rsidRPr="00505B32">
              <w:rPr>
                <w:rFonts w:cs="Arial"/>
              </w:rPr>
              <w:t>in regard to</w:t>
            </w:r>
            <w:proofErr w:type="gramEnd"/>
            <w:r w:rsidRPr="00505B32">
              <w:rPr>
                <w:rFonts w:cs="Arial"/>
              </w:rPr>
              <w:t xml:space="preserve"> the train station as it is only 5m dilapidated platform and also nearest bus stop 1km away and poor access to public transport. </w:t>
            </w:r>
          </w:p>
        </w:tc>
        <w:tc>
          <w:tcPr>
            <w:tcW w:w="3969" w:type="dxa"/>
            <w:tcBorders>
              <w:top w:val="single" w:sz="4" w:space="0" w:color="auto"/>
              <w:left w:val="single" w:sz="4" w:space="0" w:color="auto"/>
              <w:bottom w:val="single" w:sz="4" w:space="0" w:color="auto"/>
              <w:right w:val="single" w:sz="4" w:space="0" w:color="auto"/>
            </w:tcBorders>
          </w:tcPr>
          <w:p w14:paraId="4532D2D4" w14:textId="77777777" w:rsidR="00880BCC" w:rsidRPr="00505B32" w:rsidRDefault="00B51563" w:rsidP="009C0C09">
            <w:pPr>
              <w:jc w:val="both"/>
              <w:rPr>
                <w:rFonts w:cs="Arial"/>
              </w:rPr>
            </w:pPr>
            <w:r>
              <w:rPr>
                <w:rFonts w:cs="Arial"/>
              </w:rPr>
              <w:t xml:space="preserve">The traffic aspects have been considered by both TfNSW and Council’s Traffic team who, further to the receipt of amended plans and ongoing discussions with the engineers engaged by the proponent are satisfied and have issued recommended conditions of consent.  </w:t>
            </w:r>
          </w:p>
        </w:tc>
        <w:tc>
          <w:tcPr>
            <w:tcW w:w="1224" w:type="dxa"/>
            <w:tcBorders>
              <w:top w:val="single" w:sz="4" w:space="0" w:color="auto"/>
              <w:left w:val="single" w:sz="4" w:space="0" w:color="auto"/>
              <w:bottom w:val="single" w:sz="4" w:space="0" w:color="auto"/>
              <w:right w:val="single" w:sz="4" w:space="0" w:color="auto"/>
            </w:tcBorders>
          </w:tcPr>
          <w:p w14:paraId="49CEED6D" w14:textId="77777777" w:rsidR="00880BCC" w:rsidRPr="00505B32" w:rsidRDefault="002E1DE0" w:rsidP="009C0C09">
            <w:pPr>
              <w:jc w:val="both"/>
              <w:rPr>
                <w:rFonts w:cs="Arial"/>
              </w:rPr>
            </w:pPr>
            <w:r>
              <w:rPr>
                <w:rFonts w:cs="Arial"/>
              </w:rPr>
              <w:t xml:space="preserve">Yes </w:t>
            </w:r>
          </w:p>
        </w:tc>
      </w:tr>
      <w:tr w:rsidR="00880BCC" w:rsidRPr="00505B32" w14:paraId="45224D0B" w14:textId="77777777" w:rsidTr="00B21E5E">
        <w:tc>
          <w:tcPr>
            <w:tcW w:w="3823" w:type="dxa"/>
            <w:tcBorders>
              <w:top w:val="single" w:sz="4" w:space="0" w:color="auto"/>
              <w:left w:val="single" w:sz="4" w:space="0" w:color="auto"/>
              <w:bottom w:val="single" w:sz="4" w:space="0" w:color="auto"/>
              <w:right w:val="single" w:sz="4" w:space="0" w:color="auto"/>
            </w:tcBorders>
          </w:tcPr>
          <w:p w14:paraId="545F4B27" w14:textId="77777777" w:rsidR="00880BCC" w:rsidRPr="00505B32" w:rsidRDefault="00BE195B" w:rsidP="009C0C09">
            <w:pPr>
              <w:jc w:val="both"/>
              <w:rPr>
                <w:rFonts w:cs="Arial"/>
              </w:rPr>
            </w:pPr>
            <w:r>
              <w:rPr>
                <w:rFonts w:cs="Arial"/>
              </w:rPr>
              <w:t xml:space="preserve">Impact from excavation and Water table disturbance </w:t>
            </w:r>
          </w:p>
        </w:tc>
        <w:tc>
          <w:tcPr>
            <w:tcW w:w="3969" w:type="dxa"/>
            <w:tcBorders>
              <w:top w:val="single" w:sz="4" w:space="0" w:color="auto"/>
              <w:left w:val="single" w:sz="4" w:space="0" w:color="auto"/>
              <w:bottom w:val="single" w:sz="4" w:space="0" w:color="auto"/>
              <w:right w:val="single" w:sz="4" w:space="0" w:color="auto"/>
            </w:tcBorders>
          </w:tcPr>
          <w:p w14:paraId="66D2FC3F" w14:textId="77777777" w:rsidR="00880BCC" w:rsidRPr="00505B32" w:rsidRDefault="00B51563" w:rsidP="009C0C09">
            <w:pPr>
              <w:jc w:val="both"/>
              <w:rPr>
                <w:rFonts w:cs="Arial"/>
              </w:rPr>
            </w:pPr>
            <w:r>
              <w:rPr>
                <w:rFonts w:cs="Arial"/>
              </w:rPr>
              <w:t xml:space="preserve">A geotechnical report was submitted and has been reviewed by councils’ engineers and Water NSW who have issued their support. concurrence for this proposal.  Plans were amended as part of this process further to a request from Council’s engineers regarding the management of stormwater and water through and across the site.  Amended plans were submitted that now meet the requirements of Council and Water NSW </w:t>
            </w:r>
            <w:proofErr w:type="gramStart"/>
            <w:r>
              <w:rPr>
                <w:rFonts w:cs="Arial"/>
              </w:rPr>
              <w:t>in regard to</w:t>
            </w:r>
            <w:proofErr w:type="gramEnd"/>
            <w:r>
              <w:rPr>
                <w:rFonts w:cs="Arial"/>
              </w:rPr>
              <w:t xml:space="preserve"> this issue subject to the imposition of recommended conditions of consent.  </w:t>
            </w:r>
          </w:p>
        </w:tc>
        <w:tc>
          <w:tcPr>
            <w:tcW w:w="1224" w:type="dxa"/>
            <w:tcBorders>
              <w:top w:val="single" w:sz="4" w:space="0" w:color="auto"/>
              <w:left w:val="single" w:sz="4" w:space="0" w:color="auto"/>
              <w:bottom w:val="single" w:sz="4" w:space="0" w:color="auto"/>
              <w:right w:val="single" w:sz="4" w:space="0" w:color="auto"/>
            </w:tcBorders>
          </w:tcPr>
          <w:p w14:paraId="4723D800" w14:textId="77777777" w:rsidR="00880BCC" w:rsidRPr="00505B32" w:rsidRDefault="00B51563" w:rsidP="009C0C09">
            <w:pPr>
              <w:jc w:val="both"/>
              <w:rPr>
                <w:rFonts w:cs="Arial"/>
              </w:rPr>
            </w:pPr>
            <w:r>
              <w:rPr>
                <w:rFonts w:cs="Arial"/>
              </w:rPr>
              <w:t>Yes</w:t>
            </w:r>
          </w:p>
        </w:tc>
      </w:tr>
      <w:tr w:rsidR="00880BCC" w:rsidRPr="00505B32" w14:paraId="0670C89D" w14:textId="77777777" w:rsidTr="00B21E5E">
        <w:tc>
          <w:tcPr>
            <w:tcW w:w="3823" w:type="dxa"/>
            <w:tcBorders>
              <w:top w:val="single" w:sz="4" w:space="0" w:color="auto"/>
              <w:left w:val="single" w:sz="4" w:space="0" w:color="auto"/>
              <w:bottom w:val="single" w:sz="4" w:space="0" w:color="auto"/>
              <w:right w:val="single" w:sz="4" w:space="0" w:color="auto"/>
            </w:tcBorders>
          </w:tcPr>
          <w:p w14:paraId="4FF27F0E" w14:textId="77777777" w:rsidR="00880BCC" w:rsidRPr="00505B32" w:rsidRDefault="00BE195B" w:rsidP="009C0C09">
            <w:pPr>
              <w:jc w:val="both"/>
              <w:rPr>
                <w:rFonts w:cs="Arial"/>
              </w:rPr>
            </w:pPr>
            <w:r>
              <w:rPr>
                <w:rFonts w:cs="Arial"/>
              </w:rPr>
              <w:t xml:space="preserve">Increased traffic impact and pedestrian safety </w:t>
            </w:r>
          </w:p>
        </w:tc>
        <w:tc>
          <w:tcPr>
            <w:tcW w:w="3969" w:type="dxa"/>
            <w:tcBorders>
              <w:top w:val="single" w:sz="4" w:space="0" w:color="auto"/>
              <w:left w:val="single" w:sz="4" w:space="0" w:color="auto"/>
              <w:bottom w:val="single" w:sz="4" w:space="0" w:color="auto"/>
              <w:right w:val="single" w:sz="4" w:space="0" w:color="auto"/>
            </w:tcBorders>
          </w:tcPr>
          <w:p w14:paraId="250110AF" w14:textId="77777777" w:rsidR="00880BCC" w:rsidRPr="00505B32" w:rsidRDefault="00B51563" w:rsidP="009C0C09">
            <w:pPr>
              <w:jc w:val="both"/>
              <w:rPr>
                <w:rFonts w:cs="Arial"/>
              </w:rPr>
            </w:pPr>
            <w:r>
              <w:rPr>
                <w:rFonts w:cs="Arial"/>
              </w:rPr>
              <w:t xml:space="preserve">The traffic aspects have been considered by council engineers and the TfNSW and found to be satisfactory subject to conditions. </w:t>
            </w:r>
          </w:p>
        </w:tc>
        <w:tc>
          <w:tcPr>
            <w:tcW w:w="1224" w:type="dxa"/>
            <w:tcBorders>
              <w:top w:val="single" w:sz="4" w:space="0" w:color="auto"/>
              <w:left w:val="single" w:sz="4" w:space="0" w:color="auto"/>
              <w:bottom w:val="single" w:sz="4" w:space="0" w:color="auto"/>
              <w:right w:val="single" w:sz="4" w:space="0" w:color="auto"/>
            </w:tcBorders>
          </w:tcPr>
          <w:p w14:paraId="34E9BFD3" w14:textId="77777777" w:rsidR="00880BCC" w:rsidRPr="00505B32" w:rsidRDefault="00B51563" w:rsidP="009C0C09">
            <w:pPr>
              <w:jc w:val="both"/>
              <w:rPr>
                <w:rFonts w:cs="Arial"/>
              </w:rPr>
            </w:pPr>
            <w:r>
              <w:rPr>
                <w:rFonts w:cs="Arial"/>
              </w:rPr>
              <w:t xml:space="preserve">Yes </w:t>
            </w:r>
          </w:p>
        </w:tc>
      </w:tr>
      <w:tr w:rsidR="00880BCC" w:rsidRPr="00505B32" w14:paraId="43333194" w14:textId="77777777" w:rsidTr="00B21E5E">
        <w:tc>
          <w:tcPr>
            <w:tcW w:w="3823" w:type="dxa"/>
            <w:tcBorders>
              <w:top w:val="single" w:sz="4" w:space="0" w:color="auto"/>
              <w:left w:val="single" w:sz="4" w:space="0" w:color="auto"/>
              <w:bottom w:val="single" w:sz="4" w:space="0" w:color="auto"/>
              <w:right w:val="single" w:sz="4" w:space="0" w:color="auto"/>
            </w:tcBorders>
          </w:tcPr>
          <w:p w14:paraId="2FCCE309" w14:textId="77777777" w:rsidR="00880BCC" w:rsidRPr="00505B32" w:rsidRDefault="00BE195B" w:rsidP="009C0C09">
            <w:pPr>
              <w:jc w:val="both"/>
              <w:rPr>
                <w:rFonts w:cs="Arial"/>
              </w:rPr>
            </w:pPr>
            <w:r>
              <w:rPr>
                <w:rFonts w:cs="Arial"/>
              </w:rPr>
              <w:t xml:space="preserve">Negative impacts to heritage building and gardens with watering system set up by monks </w:t>
            </w:r>
          </w:p>
        </w:tc>
        <w:tc>
          <w:tcPr>
            <w:tcW w:w="3969" w:type="dxa"/>
            <w:tcBorders>
              <w:top w:val="single" w:sz="4" w:space="0" w:color="auto"/>
              <w:left w:val="single" w:sz="4" w:space="0" w:color="auto"/>
              <w:bottom w:val="single" w:sz="4" w:space="0" w:color="auto"/>
              <w:right w:val="single" w:sz="4" w:space="0" w:color="auto"/>
            </w:tcBorders>
          </w:tcPr>
          <w:p w14:paraId="622EAC5B" w14:textId="77777777" w:rsidR="00880BCC" w:rsidRPr="00505B32" w:rsidRDefault="00402ED9" w:rsidP="009C0C09">
            <w:pPr>
              <w:jc w:val="both"/>
              <w:rPr>
                <w:rFonts w:cs="Arial"/>
              </w:rPr>
            </w:pPr>
            <w:r>
              <w:rPr>
                <w:rFonts w:cs="Arial"/>
              </w:rPr>
              <w:t xml:space="preserve">Heritage aspects have been considered and found to be reasonable subject to the imposition of conditions as recommended.  </w:t>
            </w:r>
          </w:p>
        </w:tc>
        <w:tc>
          <w:tcPr>
            <w:tcW w:w="1224" w:type="dxa"/>
            <w:tcBorders>
              <w:top w:val="single" w:sz="4" w:space="0" w:color="auto"/>
              <w:left w:val="single" w:sz="4" w:space="0" w:color="auto"/>
              <w:bottom w:val="single" w:sz="4" w:space="0" w:color="auto"/>
              <w:right w:val="single" w:sz="4" w:space="0" w:color="auto"/>
            </w:tcBorders>
          </w:tcPr>
          <w:p w14:paraId="339701F7" w14:textId="77777777" w:rsidR="00880BCC" w:rsidRPr="00505B32" w:rsidRDefault="00402ED9" w:rsidP="009C0C09">
            <w:pPr>
              <w:jc w:val="both"/>
              <w:rPr>
                <w:rFonts w:cs="Arial"/>
              </w:rPr>
            </w:pPr>
            <w:r>
              <w:rPr>
                <w:rFonts w:cs="Arial"/>
              </w:rPr>
              <w:t xml:space="preserve">Yes </w:t>
            </w:r>
          </w:p>
        </w:tc>
      </w:tr>
      <w:tr w:rsidR="00880BCC" w:rsidRPr="00505B32" w14:paraId="4992E99D" w14:textId="77777777" w:rsidTr="00B21E5E">
        <w:tc>
          <w:tcPr>
            <w:tcW w:w="3823" w:type="dxa"/>
            <w:tcBorders>
              <w:top w:val="single" w:sz="4" w:space="0" w:color="auto"/>
              <w:left w:val="single" w:sz="4" w:space="0" w:color="auto"/>
              <w:bottom w:val="single" w:sz="4" w:space="0" w:color="auto"/>
              <w:right w:val="single" w:sz="4" w:space="0" w:color="auto"/>
            </w:tcBorders>
          </w:tcPr>
          <w:p w14:paraId="1E01D43B" w14:textId="77777777" w:rsidR="00880BCC" w:rsidRPr="00505B32" w:rsidRDefault="00BE195B" w:rsidP="009C0C09">
            <w:pPr>
              <w:jc w:val="both"/>
              <w:rPr>
                <w:rFonts w:cs="Arial"/>
              </w:rPr>
            </w:pPr>
            <w:r>
              <w:rPr>
                <w:rFonts w:cs="Arial"/>
              </w:rPr>
              <w:t>Power outages and phone signal poor in parts of Robertson</w:t>
            </w:r>
          </w:p>
        </w:tc>
        <w:tc>
          <w:tcPr>
            <w:tcW w:w="3969" w:type="dxa"/>
            <w:tcBorders>
              <w:top w:val="single" w:sz="4" w:space="0" w:color="auto"/>
              <w:left w:val="single" w:sz="4" w:space="0" w:color="auto"/>
              <w:bottom w:val="single" w:sz="4" w:space="0" w:color="auto"/>
              <w:right w:val="single" w:sz="4" w:space="0" w:color="auto"/>
            </w:tcBorders>
          </w:tcPr>
          <w:p w14:paraId="4737B0A0" w14:textId="77777777" w:rsidR="00880BCC" w:rsidRPr="00505B32" w:rsidRDefault="00402ED9" w:rsidP="009C0C09">
            <w:pPr>
              <w:jc w:val="both"/>
              <w:rPr>
                <w:rFonts w:cs="Arial"/>
              </w:rPr>
            </w:pPr>
            <w:r>
              <w:rPr>
                <w:rFonts w:cs="Arial"/>
              </w:rPr>
              <w:t xml:space="preserve">This is not an assessment </w:t>
            </w:r>
            <w:proofErr w:type="gramStart"/>
            <w:r>
              <w:rPr>
                <w:rFonts w:cs="Arial"/>
              </w:rPr>
              <w:t>issue,</w:t>
            </w:r>
            <w:proofErr w:type="gramEnd"/>
            <w:r>
              <w:rPr>
                <w:rFonts w:cs="Arial"/>
              </w:rPr>
              <w:t xml:space="preserve"> the owner will manage risks in regard to power management and phone signal.  There are standard conditions </w:t>
            </w:r>
            <w:proofErr w:type="gramStart"/>
            <w:r>
              <w:rPr>
                <w:rFonts w:cs="Arial"/>
              </w:rPr>
              <w:t>in regard to</w:t>
            </w:r>
            <w:proofErr w:type="gramEnd"/>
            <w:r>
              <w:rPr>
                <w:rFonts w:cs="Arial"/>
              </w:rPr>
              <w:t xml:space="preserve"> any upgrading of connections as required. </w:t>
            </w:r>
          </w:p>
        </w:tc>
        <w:tc>
          <w:tcPr>
            <w:tcW w:w="1224" w:type="dxa"/>
            <w:tcBorders>
              <w:top w:val="single" w:sz="4" w:space="0" w:color="auto"/>
              <w:left w:val="single" w:sz="4" w:space="0" w:color="auto"/>
              <w:bottom w:val="single" w:sz="4" w:space="0" w:color="auto"/>
              <w:right w:val="single" w:sz="4" w:space="0" w:color="auto"/>
            </w:tcBorders>
          </w:tcPr>
          <w:p w14:paraId="3E7FD81F" w14:textId="77777777" w:rsidR="00880BCC" w:rsidRPr="00505B32" w:rsidRDefault="00402ED9" w:rsidP="009C0C09">
            <w:pPr>
              <w:jc w:val="both"/>
              <w:rPr>
                <w:rFonts w:cs="Arial"/>
              </w:rPr>
            </w:pPr>
            <w:r>
              <w:rPr>
                <w:rFonts w:cs="Arial"/>
              </w:rPr>
              <w:t xml:space="preserve">Yes </w:t>
            </w:r>
          </w:p>
        </w:tc>
      </w:tr>
      <w:tr w:rsidR="00880BCC" w:rsidRPr="00505B32" w14:paraId="09E41282" w14:textId="77777777" w:rsidTr="00B21E5E">
        <w:tc>
          <w:tcPr>
            <w:tcW w:w="3823" w:type="dxa"/>
            <w:tcBorders>
              <w:top w:val="single" w:sz="4" w:space="0" w:color="auto"/>
              <w:left w:val="single" w:sz="4" w:space="0" w:color="auto"/>
              <w:bottom w:val="single" w:sz="4" w:space="0" w:color="auto"/>
              <w:right w:val="single" w:sz="4" w:space="0" w:color="auto"/>
            </w:tcBorders>
          </w:tcPr>
          <w:p w14:paraId="24190966" w14:textId="77777777" w:rsidR="00880BCC" w:rsidRPr="00505B32" w:rsidRDefault="00BE195B" w:rsidP="009C0C09">
            <w:pPr>
              <w:jc w:val="both"/>
              <w:rPr>
                <w:rFonts w:cs="Arial"/>
              </w:rPr>
            </w:pPr>
            <w:r>
              <w:rPr>
                <w:rFonts w:cs="Arial"/>
              </w:rPr>
              <w:t xml:space="preserve">Risks due to presence of asbestos </w:t>
            </w:r>
            <w:proofErr w:type="gramStart"/>
            <w:r>
              <w:rPr>
                <w:rFonts w:cs="Arial"/>
              </w:rPr>
              <w:t>in particular craft</w:t>
            </w:r>
            <w:proofErr w:type="gramEnd"/>
            <w:r>
              <w:rPr>
                <w:rFonts w:cs="Arial"/>
              </w:rPr>
              <w:t xml:space="preserve"> cottage</w:t>
            </w:r>
          </w:p>
        </w:tc>
        <w:tc>
          <w:tcPr>
            <w:tcW w:w="3969" w:type="dxa"/>
            <w:tcBorders>
              <w:top w:val="single" w:sz="4" w:space="0" w:color="auto"/>
              <w:left w:val="single" w:sz="4" w:space="0" w:color="auto"/>
              <w:bottom w:val="single" w:sz="4" w:space="0" w:color="auto"/>
              <w:right w:val="single" w:sz="4" w:space="0" w:color="auto"/>
            </w:tcBorders>
          </w:tcPr>
          <w:p w14:paraId="6F8A4DF7" w14:textId="77777777" w:rsidR="00880BCC" w:rsidRPr="00505B32" w:rsidRDefault="00402ED9" w:rsidP="009C0C09">
            <w:pPr>
              <w:jc w:val="both"/>
              <w:rPr>
                <w:rFonts w:cs="Arial"/>
              </w:rPr>
            </w:pPr>
            <w:r>
              <w:rPr>
                <w:rFonts w:cs="Arial"/>
              </w:rPr>
              <w:t xml:space="preserve">Standard condition recommended requires licenced contractor to remove any asbestos as required by legislation. </w:t>
            </w:r>
          </w:p>
        </w:tc>
        <w:tc>
          <w:tcPr>
            <w:tcW w:w="1224" w:type="dxa"/>
            <w:tcBorders>
              <w:top w:val="single" w:sz="4" w:space="0" w:color="auto"/>
              <w:left w:val="single" w:sz="4" w:space="0" w:color="auto"/>
              <w:bottom w:val="single" w:sz="4" w:space="0" w:color="auto"/>
              <w:right w:val="single" w:sz="4" w:space="0" w:color="auto"/>
            </w:tcBorders>
          </w:tcPr>
          <w:p w14:paraId="27DDFA9D" w14:textId="77777777" w:rsidR="00880BCC" w:rsidRPr="00505B32" w:rsidRDefault="00402ED9" w:rsidP="009C0C09">
            <w:pPr>
              <w:jc w:val="both"/>
              <w:rPr>
                <w:rFonts w:cs="Arial"/>
              </w:rPr>
            </w:pPr>
            <w:r>
              <w:rPr>
                <w:rFonts w:cs="Arial"/>
              </w:rPr>
              <w:t xml:space="preserve">Yes </w:t>
            </w:r>
          </w:p>
        </w:tc>
      </w:tr>
      <w:tr w:rsidR="00402ED9" w:rsidRPr="00505B32" w14:paraId="20AE882B" w14:textId="77777777" w:rsidTr="00B21E5E">
        <w:tc>
          <w:tcPr>
            <w:tcW w:w="3823" w:type="dxa"/>
            <w:tcBorders>
              <w:top w:val="single" w:sz="4" w:space="0" w:color="auto"/>
              <w:left w:val="single" w:sz="4" w:space="0" w:color="auto"/>
              <w:bottom w:val="single" w:sz="4" w:space="0" w:color="auto"/>
              <w:right w:val="single" w:sz="4" w:space="0" w:color="auto"/>
            </w:tcBorders>
          </w:tcPr>
          <w:p w14:paraId="0DA6C4EB" w14:textId="77777777" w:rsidR="00402ED9" w:rsidRDefault="00402ED9" w:rsidP="009C0C09">
            <w:pPr>
              <w:jc w:val="both"/>
              <w:rPr>
                <w:rFonts w:cs="Arial"/>
              </w:rPr>
            </w:pPr>
            <w:r>
              <w:rPr>
                <w:rFonts w:cs="Arial"/>
              </w:rPr>
              <w:t>Proposal not suitable for area and excessive in scale and impacts</w:t>
            </w:r>
          </w:p>
        </w:tc>
        <w:tc>
          <w:tcPr>
            <w:tcW w:w="3969" w:type="dxa"/>
            <w:tcBorders>
              <w:top w:val="single" w:sz="4" w:space="0" w:color="auto"/>
              <w:left w:val="single" w:sz="4" w:space="0" w:color="auto"/>
              <w:bottom w:val="single" w:sz="4" w:space="0" w:color="auto"/>
              <w:right w:val="single" w:sz="4" w:space="0" w:color="auto"/>
            </w:tcBorders>
          </w:tcPr>
          <w:p w14:paraId="51DD2DFB" w14:textId="77777777" w:rsidR="00402ED9" w:rsidRDefault="00402ED9" w:rsidP="009C0C09">
            <w:pPr>
              <w:jc w:val="both"/>
              <w:rPr>
                <w:rFonts w:cs="Arial"/>
              </w:rPr>
            </w:pPr>
            <w:r>
              <w:rPr>
                <w:rFonts w:cs="Arial"/>
              </w:rPr>
              <w:t xml:space="preserve">The proposal has been considered against relevant controls and found to be reasonable in its context and it has been noted that the highly vegetated site with highly vegetated borders will minimise visual impacts and the underground car parking will minimise acoustic impacts from car management as it is enclosed. </w:t>
            </w:r>
          </w:p>
        </w:tc>
        <w:tc>
          <w:tcPr>
            <w:tcW w:w="1224" w:type="dxa"/>
            <w:tcBorders>
              <w:top w:val="single" w:sz="4" w:space="0" w:color="auto"/>
              <w:left w:val="single" w:sz="4" w:space="0" w:color="auto"/>
              <w:bottom w:val="single" w:sz="4" w:space="0" w:color="auto"/>
              <w:right w:val="single" w:sz="4" w:space="0" w:color="auto"/>
            </w:tcBorders>
          </w:tcPr>
          <w:p w14:paraId="2D39E262" w14:textId="77777777" w:rsidR="00402ED9" w:rsidRDefault="00402ED9" w:rsidP="009C0C09">
            <w:pPr>
              <w:jc w:val="both"/>
              <w:rPr>
                <w:rFonts w:cs="Arial"/>
              </w:rPr>
            </w:pPr>
            <w:r>
              <w:rPr>
                <w:rFonts w:cs="Arial"/>
              </w:rPr>
              <w:t>N/A</w:t>
            </w:r>
          </w:p>
        </w:tc>
      </w:tr>
      <w:tr w:rsidR="00402ED9" w:rsidRPr="00505B32" w14:paraId="6497FAA3" w14:textId="77777777" w:rsidTr="00B21E5E">
        <w:tc>
          <w:tcPr>
            <w:tcW w:w="3823" w:type="dxa"/>
            <w:tcBorders>
              <w:top w:val="single" w:sz="4" w:space="0" w:color="auto"/>
              <w:left w:val="single" w:sz="4" w:space="0" w:color="auto"/>
              <w:bottom w:val="single" w:sz="4" w:space="0" w:color="auto"/>
              <w:right w:val="single" w:sz="4" w:space="0" w:color="auto"/>
            </w:tcBorders>
          </w:tcPr>
          <w:p w14:paraId="62AAA6CC" w14:textId="77777777" w:rsidR="00402ED9" w:rsidRDefault="00402ED9" w:rsidP="009C0C09">
            <w:pPr>
              <w:jc w:val="both"/>
              <w:rPr>
                <w:rFonts w:cs="Arial"/>
              </w:rPr>
            </w:pPr>
            <w:r>
              <w:rPr>
                <w:rFonts w:cs="Arial"/>
              </w:rPr>
              <w:t xml:space="preserve">Claims </w:t>
            </w:r>
            <w:proofErr w:type="gramStart"/>
            <w:r>
              <w:rPr>
                <w:rFonts w:cs="Arial"/>
              </w:rPr>
              <w:t>in regard to</w:t>
            </w:r>
            <w:proofErr w:type="gramEnd"/>
            <w:r>
              <w:rPr>
                <w:rFonts w:cs="Arial"/>
              </w:rPr>
              <w:t xml:space="preserve"> public transport access are incorrect </w:t>
            </w:r>
          </w:p>
        </w:tc>
        <w:tc>
          <w:tcPr>
            <w:tcW w:w="3969" w:type="dxa"/>
            <w:tcBorders>
              <w:top w:val="single" w:sz="4" w:space="0" w:color="auto"/>
              <w:left w:val="single" w:sz="4" w:space="0" w:color="auto"/>
              <w:bottom w:val="single" w:sz="4" w:space="0" w:color="auto"/>
              <w:right w:val="single" w:sz="4" w:space="0" w:color="auto"/>
            </w:tcBorders>
          </w:tcPr>
          <w:p w14:paraId="47CDBD65" w14:textId="77777777" w:rsidR="00402ED9" w:rsidRDefault="00402ED9" w:rsidP="009C0C09">
            <w:pPr>
              <w:jc w:val="both"/>
              <w:rPr>
                <w:rFonts w:cs="Arial"/>
              </w:rPr>
            </w:pPr>
            <w:r>
              <w:rPr>
                <w:rFonts w:cs="Arial"/>
              </w:rPr>
              <w:t xml:space="preserve">The issue of access to public </w:t>
            </w:r>
            <w:r w:rsidR="007B524B">
              <w:rPr>
                <w:rFonts w:cs="Arial"/>
              </w:rPr>
              <w:t>transport</w:t>
            </w:r>
            <w:r>
              <w:rPr>
                <w:rFonts w:cs="Arial"/>
              </w:rPr>
              <w:t xml:space="preserve"> is not a matter that </w:t>
            </w:r>
            <w:r w:rsidR="007B524B">
              <w:rPr>
                <w:rFonts w:cs="Arial"/>
              </w:rPr>
              <w:t>would</w:t>
            </w:r>
            <w:r>
              <w:rPr>
                <w:rFonts w:cs="Arial"/>
              </w:rPr>
              <w:t xml:space="preserve"> preclude the development as proposed because while such use is </w:t>
            </w:r>
            <w:r w:rsidR="007B524B">
              <w:rPr>
                <w:rFonts w:cs="Arial"/>
              </w:rPr>
              <w:t xml:space="preserve">supported, the development does not rely upon it.  The site is </w:t>
            </w:r>
            <w:r w:rsidR="007B524B">
              <w:rPr>
                <w:rFonts w:cs="Arial"/>
              </w:rPr>
              <w:lastRenderedPageBreak/>
              <w:t xml:space="preserve">characterised as being ‘visitor and tourist accommodation’ under the WLEP 2010.  As such, it is recognised that </w:t>
            </w:r>
          </w:p>
        </w:tc>
        <w:tc>
          <w:tcPr>
            <w:tcW w:w="1224" w:type="dxa"/>
            <w:tcBorders>
              <w:top w:val="single" w:sz="4" w:space="0" w:color="auto"/>
              <w:left w:val="single" w:sz="4" w:space="0" w:color="auto"/>
              <w:bottom w:val="single" w:sz="4" w:space="0" w:color="auto"/>
              <w:right w:val="single" w:sz="4" w:space="0" w:color="auto"/>
            </w:tcBorders>
          </w:tcPr>
          <w:p w14:paraId="3AE7AB00" w14:textId="77777777" w:rsidR="00402ED9" w:rsidRDefault="007B524B" w:rsidP="009C0C09">
            <w:pPr>
              <w:jc w:val="both"/>
              <w:rPr>
                <w:rFonts w:cs="Arial"/>
              </w:rPr>
            </w:pPr>
            <w:r>
              <w:rPr>
                <w:rFonts w:cs="Arial"/>
              </w:rPr>
              <w:lastRenderedPageBreak/>
              <w:t xml:space="preserve">N/A </w:t>
            </w:r>
          </w:p>
        </w:tc>
      </w:tr>
      <w:tr w:rsidR="007B524B" w:rsidRPr="00505B32" w14:paraId="32F92815" w14:textId="77777777" w:rsidTr="00B21E5E">
        <w:tc>
          <w:tcPr>
            <w:tcW w:w="3823" w:type="dxa"/>
            <w:tcBorders>
              <w:top w:val="single" w:sz="4" w:space="0" w:color="auto"/>
              <w:left w:val="single" w:sz="4" w:space="0" w:color="auto"/>
              <w:bottom w:val="single" w:sz="4" w:space="0" w:color="auto"/>
              <w:right w:val="single" w:sz="4" w:space="0" w:color="auto"/>
            </w:tcBorders>
          </w:tcPr>
          <w:p w14:paraId="35771EAD" w14:textId="77777777" w:rsidR="007B524B" w:rsidRDefault="007B524B" w:rsidP="009C0C09">
            <w:pPr>
              <w:jc w:val="both"/>
              <w:rPr>
                <w:rFonts w:cs="Arial"/>
              </w:rPr>
            </w:pPr>
            <w:r>
              <w:rPr>
                <w:rFonts w:cs="Arial"/>
              </w:rPr>
              <w:t>Geotechnical report inadequate</w:t>
            </w:r>
          </w:p>
        </w:tc>
        <w:tc>
          <w:tcPr>
            <w:tcW w:w="3969" w:type="dxa"/>
            <w:tcBorders>
              <w:top w:val="single" w:sz="4" w:space="0" w:color="auto"/>
              <w:left w:val="single" w:sz="4" w:space="0" w:color="auto"/>
              <w:bottom w:val="single" w:sz="4" w:space="0" w:color="auto"/>
              <w:right w:val="single" w:sz="4" w:space="0" w:color="auto"/>
            </w:tcBorders>
          </w:tcPr>
          <w:p w14:paraId="35E0960F" w14:textId="77777777" w:rsidR="007B524B" w:rsidRDefault="007B524B" w:rsidP="009C0C09">
            <w:pPr>
              <w:jc w:val="both"/>
              <w:rPr>
                <w:rFonts w:cs="Arial"/>
              </w:rPr>
            </w:pPr>
            <w:r>
              <w:rPr>
                <w:rFonts w:cs="Arial"/>
              </w:rPr>
              <w:t xml:space="preserve">While concerns are noted, the advice received from qualified geotechnical engineers has been provided.  A development application is a conceptual approval for a scheme.  Final engineering details and advice will be provided with the construction certificates issued for the works.  Any development of this scale requires an iterative and ongoing approach to reports and site development.  Council recognises this and therefore has considered the application accordingly.  </w:t>
            </w:r>
          </w:p>
        </w:tc>
        <w:tc>
          <w:tcPr>
            <w:tcW w:w="1224" w:type="dxa"/>
            <w:tcBorders>
              <w:top w:val="single" w:sz="4" w:space="0" w:color="auto"/>
              <w:left w:val="single" w:sz="4" w:space="0" w:color="auto"/>
              <w:bottom w:val="single" w:sz="4" w:space="0" w:color="auto"/>
              <w:right w:val="single" w:sz="4" w:space="0" w:color="auto"/>
            </w:tcBorders>
          </w:tcPr>
          <w:p w14:paraId="03E994AB" w14:textId="77777777" w:rsidR="007B524B" w:rsidRDefault="007B524B" w:rsidP="009C0C09">
            <w:pPr>
              <w:jc w:val="both"/>
              <w:rPr>
                <w:rFonts w:cs="Arial"/>
              </w:rPr>
            </w:pPr>
            <w:r>
              <w:rPr>
                <w:rFonts w:cs="Arial"/>
              </w:rPr>
              <w:t>Yes</w:t>
            </w:r>
          </w:p>
        </w:tc>
      </w:tr>
      <w:tr w:rsidR="007B524B" w:rsidRPr="00505B32" w14:paraId="400836CA" w14:textId="77777777" w:rsidTr="00B21E5E">
        <w:tc>
          <w:tcPr>
            <w:tcW w:w="3823" w:type="dxa"/>
            <w:tcBorders>
              <w:top w:val="single" w:sz="4" w:space="0" w:color="auto"/>
              <w:left w:val="single" w:sz="4" w:space="0" w:color="auto"/>
              <w:bottom w:val="single" w:sz="4" w:space="0" w:color="auto"/>
              <w:right w:val="single" w:sz="4" w:space="0" w:color="auto"/>
            </w:tcBorders>
          </w:tcPr>
          <w:p w14:paraId="1B837DCE" w14:textId="77777777" w:rsidR="007B524B" w:rsidRDefault="00EB4C71" w:rsidP="009C0C09">
            <w:pPr>
              <w:jc w:val="both"/>
              <w:rPr>
                <w:rFonts w:cs="Arial"/>
              </w:rPr>
            </w:pPr>
            <w:r>
              <w:rPr>
                <w:rFonts w:cs="Arial"/>
              </w:rPr>
              <w:t xml:space="preserve">Residential privacy and impacts to Fountaindale Road </w:t>
            </w:r>
          </w:p>
        </w:tc>
        <w:tc>
          <w:tcPr>
            <w:tcW w:w="3969" w:type="dxa"/>
            <w:tcBorders>
              <w:top w:val="single" w:sz="4" w:space="0" w:color="auto"/>
              <w:left w:val="single" w:sz="4" w:space="0" w:color="auto"/>
              <w:bottom w:val="single" w:sz="4" w:space="0" w:color="auto"/>
              <w:right w:val="single" w:sz="4" w:space="0" w:color="auto"/>
            </w:tcBorders>
          </w:tcPr>
          <w:p w14:paraId="1E7E08F3" w14:textId="77777777" w:rsidR="007B524B" w:rsidRDefault="00EB4C71" w:rsidP="009C0C09">
            <w:pPr>
              <w:jc w:val="both"/>
              <w:rPr>
                <w:rFonts w:cs="Arial"/>
              </w:rPr>
            </w:pPr>
            <w:r>
              <w:rPr>
                <w:rFonts w:cs="Arial"/>
              </w:rPr>
              <w:t xml:space="preserve">This aspect has been considered and the panel members and Council have undertaken detailed site inspections.  This report recommends the approval of this application subject to the imposition of conditions and a plan of management.   </w:t>
            </w:r>
          </w:p>
        </w:tc>
        <w:tc>
          <w:tcPr>
            <w:tcW w:w="1224" w:type="dxa"/>
            <w:tcBorders>
              <w:top w:val="single" w:sz="4" w:space="0" w:color="auto"/>
              <w:left w:val="single" w:sz="4" w:space="0" w:color="auto"/>
              <w:bottom w:val="single" w:sz="4" w:space="0" w:color="auto"/>
              <w:right w:val="single" w:sz="4" w:space="0" w:color="auto"/>
            </w:tcBorders>
          </w:tcPr>
          <w:p w14:paraId="642A2632" w14:textId="77777777" w:rsidR="007B524B" w:rsidRDefault="00C4707D" w:rsidP="009C0C09">
            <w:pPr>
              <w:jc w:val="both"/>
              <w:rPr>
                <w:rFonts w:cs="Arial"/>
              </w:rPr>
            </w:pPr>
            <w:r>
              <w:rPr>
                <w:rFonts w:cs="Arial"/>
              </w:rPr>
              <w:t>Yes</w:t>
            </w:r>
          </w:p>
        </w:tc>
      </w:tr>
      <w:tr w:rsidR="00EB4C71" w:rsidRPr="00505B32" w14:paraId="53A22F2B" w14:textId="77777777" w:rsidTr="00B21E5E">
        <w:tc>
          <w:tcPr>
            <w:tcW w:w="3823" w:type="dxa"/>
            <w:tcBorders>
              <w:top w:val="single" w:sz="4" w:space="0" w:color="auto"/>
              <w:left w:val="single" w:sz="4" w:space="0" w:color="auto"/>
              <w:bottom w:val="single" w:sz="4" w:space="0" w:color="auto"/>
              <w:right w:val="single" w:sz="4" w:space="0" w:color="auto"/>
            </w:tcBorders>
          </w:tcPr>
          <w:p w14:paraId="162AA912" w14:textId="77777777" w:rsidR="00EB4C71" w:rsidRDefault="00EB4C71" w:rsidP="009C0C09">
            <w:pPr>
              <w:jc w:val="both"/>
              <w:rPr>
                <w:rFonts w:cs="Arial"/>
              </w:rPr>
            </w:pPr>
            <w:r>
              <w:rPr>
                <w:rFonts w:cs="Arial"/>
              </w:rPr>
              <w:t xml:space="preserve">Impacts to rainforest and vegetation </w:t>
            </w:r>
          </w:p>
        </w:tc>
        <w:tc>
          <w:tcPr>
            <w:tcW w:w="3969" w:type="dxa"/>
            <w:tcBorders>
              <w:top w:val="single" w:sz="4" w:space="0" w:color="auto"/>
              <w:left w:val="single" w:sz="4" w:space="0" w:color="auto"/>
              <w:bottom w:val="single" w:sz="4" w:space="0" w:color="auto"/>
              <w:right w:val="single" w:sz="4" w:space="0" w:color="auto"/>
            </w:tcBorders>
          </w:tcPr>
          <w:p w14:paraId="7DA4C82A" w14:textId="77777777" w:rsidR="00EB4C71" w:rsidRDefault="00EB4C71" w:rsidP="009C0C09">
            <w:pPr>
              <w:jc w:val="both"/>
              <w:rPr>
                <w:rFonts w:cs="Arial"/>
              </w:rPr>
            </w:pPr>
            <w:r>
              <w:rPr>
                <w:rFonts w:cs="Arial"/>
              </w:rPr>
              <w:t xml:space="preserve">The proposal has been supported by a BDAR (as revised) and an </w:t>
            </w:r>
            <w:r w:rsidR="00B31AE7">
              <w:rPr>
                <w:rFonts w:cs="Arial"/>
              </w:rPr>
              <w:t>arboricultural</w:t>
            </w:r>
            <w:r>
              <w:rPr>
                <w:rFonts w:cs="Arial"/>
              </w:rPr>
              <w:t xml:space="preserve"> report and a vegetation management plan.  Council also engaged an independent ecologist to undertake two review of the information submitted.  The outcome was support for the proposal subject to the imposition of conditions.  </w:t>
            </w:r>
          </w:p>
        </w:tc>
        <w:tc>
          <w:tcPr>
            <w:tcW w:w="1224" w:type="dxa"/>
            <w:tcBorders>
              <w:top w:val="single" w:sz="4" w:space="0" w:color="auto"/>
              <w:left w:val="single" w:sz="4" w:space="0" w:color="auto"/>
              <w:bottom w:val="single" w:sz="4" w:space="0" w:color="auto"/>
              <w:right w:val="single" w:sz="4" w:space="0" w:color="auto"/>
            </w:tcBorders>
          </w:tcPr>
          <w:p w14:paraId="359FEF0A" w14:textId="77777777" w:rsidR="00EB4C71" w:rsidRDefault="00EB4C71" w:rsidP="009C0C09">
            <w:pPr>
              <w:jc w:val="both"/>
              <w:rPr>
                <w:rFonts w:cs="Arial"/>
              </w:rPr>
            </w:pPr>
            <w:r>
              <w:rPr>
                <w:rFonts w:cs="Arial"/>
              </w:rPr>
              <w:t xml:space="preserve">Yes </w:t>
            </w:r>
          </w:p>
        </w:tc>
      </w:tr>
      <w:tr w:rsidR="00EB4C71" w:rsidRPr="00505B32" w14:paraId="39DD95C4" w14:textId="77777777" w:rsidTr="00B21E5E">
        <w:tc>
          <w:tcPr>
            <w:tcW w:w="3823" w:type="dxa"/>
            <w:tcBorders>
              <w:top w:val="single" w:sz="4" w:space="0" w:color="auto"/>
              <w:left w:val="single" w:sz="4" w:space="0" w:color="auto"/>
              <w:bottom w:val="single" w:sz="4" w:space="0" w:color="auto"/>
              <w:right w:val="single" w:sz="4" w:space="0" w:color="auto"/>
            </w:tcBorders>
          </w:tcPr>
          <w:p w14:paraId="0FF86AFA" w14:textId="77777777" w:rsidR="00EB4C71" w:rsidRDefault="008B699E" w:rsidP="009C0C09">
            <w:pPr>
              <w:jc w:val="both"/>
              <w:rPr>
                <w:rFonts w:cs="Arial"/>
              </w:rPr>
            </w:pPr>
            <w:r>
              <w:rPr>
                <w:rFonts w:cs="Arial"/>
              </w:rPr>
              <w:t xml:space="preserve">Voracity of eco cabins i.e. concerns they will have negative </w:t>
            </w:r>
            <w:r w:rsidR="00B21E5E">
              <w:rPr>
                <w:rFonts w:cs="Arial"/>
              </w:rPr>
              <w:t>environmental</w:t>
            </w:r>
            <w:r>
              <w:rPr>
                <w:rFonts w:cs="Arial"/>
              </w:rPr>
              <w:t xml:space="preserve"> </w:t>
            </w:r>
            <w:r w:rsidR="00B21E5E">
              <w:rPr>
                <w:rFonts w:cs="Arial"/>
              </w:rPr>
              <w:t>impacts</w:t>
            </w:r>
          </w:p>
        </w:tc>
        <w:tc>
          <w:tcPr>
            <w:tcW w:w="3969" w:type="dxa"/>
            <w:tcBorders>
              <w:top w:val="single" w:sz="4" w:space="0" w:color="auto"/>
              <w:left w:val="single" w:sz="4" w:space="0" w:color="auto"/>
              <w:bottom w:val="single" w:sz="4" w:space="0" w:color="auto"/>
              <w:right w:val="single" w:sz="4" w:space="0" w:color="auto"/>
            </w:tcBorders>
          </w:tcPr>
          <w:p w14:paraId="482CB0F1" w14:textId="77777777" w:rsidR="00EB4C71" w:rsidRDefault="008B699E" w:rsidP="009C0C09">
            <w:pPr>
              <w:jc w:val="both"/>
              <w:rPr>
                <w:rFonts w:cs="Arial"/>
              </w:rPr>
            </w:pPr>
            <w:r>
              <w:rPr>
                <w:rFonts w:cs="Arial"/>
              </w:rPr>
              <w:t xml:space="preserve">The eco cabins and villas do have design features such as slot side windows to reduce reliance on power.  They are design simply but must meet </w:t>
            </w:r>
            <w:r w:rsidR="00B31AE7">
              <w:rPr>
                <w:rFonts w:cs="Arial"/>
              </w:rPr>
              <w:t>standards</w:t>
            </w:r>
            <w:r>
              <w:rPr>
                <w:rFonts w:cs="Arial"/>
              </w:rPr>
              <w:t xml:space="preserve"> required for </w:t>
            </w:r>
            <w:r w:rsidR="00B31AE7">
              <w:rPr>
                <w:rFonts w:cs="Arial"/>
              </w:rPr>
              <w:t>accommodation</w:t>
            </w:r>
            <w:r>
              <w:rPr>
                <w:rFonts w:cs="Arial"/>
              </w:rPr>
              <w:t>.</w:t>
            </w:r>
            <w:r w:rsidR="00B31AE7">
              <w:rPr>
                <w:rFonts w:cs="Arial"/>
              </w:rPr>
              <w:t xml:space="preserve">  </w:t>
            </w:r>
            <w:r>
              <w:rPr>
                <w:rFonts w:cs="Arial"/>
              </w:rPr>
              <w:t>The construction plan includes retention of as many trees as practicable to the site with the cabins/villas being ‘</w:t>
            </w:r>
            <w:r w:rsidR="00B31AE7">
              <w:rPr>
                <w:rFonts w:cs="Arial"/>
              </w:rPr>
              <w:t>sacrificial</w:t>
            </w:r>
            <w:r>
              <w:rPr>
                <w:rFonts w:cs="Arial"/>
              </w:rPr>
              <w:t xml:space="preserve">’ as the RFS required a refuge to be provided as part of this design feature.  I.e. </w:t>
            </w:r>
            <w:r w:rsidR="00B31AE7">
              <w:rPr>
                <w:rFonts w:cs="Arial"/>
              </w:rPr>
              <w:t xml:space="preserve">the choice was made to retain vegetation over structures with a higher BAL rating.  </w:t>
            </w:r>
          </w:p>
        </w:tc>
        <w:tc>
          <w:tcPr>
            <w:tcW w:w="1224" w:type="dxa"/>
            <w:tcBorders>
              <w:top w:val="single" w:sz="4" w:space="0" w:color="auto"/>
              <w:left w:val="single" w:sz="4" w:space="0" w:color="auto"/>
              <w:bottom w:val="single" w:sz="4" w:space="0" w:color="auto"/>
              <w:right w:val="single" w:sz="4" w:space="0" w:color="auto"/>
            </w:tcBorders>
          </w:tcPr>
          <w:p w14:paraId="758CE943" w14:textId="77777777" w:rsidR="00EB4C71" w:rsidRDefault="00C4707D" w:rsidP="009C0C09">
            <w:pPr>
              <w:jc w:val="both"/>
              <w:rPr>
                <w:rFonts w:cs="Arial"/>
              </w:rPr>
            </w:pPr>
            <w:r>
              <w:rPr>
                <w:rFonts w:cs="Arial"/>
              </w:rPr>
              <w:t>Yes</w:t>
            </w:r>
          </w:p>
        </w:tc>
      </w:tr>
      <w:tr w:rsidR="00EB4C71" w:rsidRPr="00505B32" w14:paraId="69FC7585" w14:textId="77777777" w:rsidTr="00B21E5E">
        <w:tc>
          <w:tcPr>
            <w:tcW w:w="3823" w:type="dxa"/>
            <w:tcBorders>
              <w:top w:val="single" w:sz="4" w:space="0" w:color="auto"/>
              <w:left w:val="single" w:sz="4" w:space="0" w:color="auto"/>
              <w:bottom w:val="single" w:sz="4" w:space="0" w:color="auto"/>
              <w:right w:val="single" w:sz="4" w:space="0" w:color="auto"/>
            </w:tcBorders>
          </w:tcPr>
          <w:p w14:paraId="04C765BC" w14:textId="77777777" w:rsidR="00EB4C71" w:rsidRDefault="00B31AE7" w:rsidP="009C0C09">
            <w:pPr>
              <w:jc w:val="both"/>
              <w:rPr>
                <w:rFonts w:cs="Arial"/>
              </w:rPr>
            </w:pPr>
            <w:r>
              <w:rPr>
                <w:rFonts w:cs="Arial"/>
              </w:rPr>
              <w:t xml:space="preserve">Impact of Amphitheatre on residential amenity </w:t>
            </w:r>
          </w:p>
        </w:tc>
        <w:tc>
          <w:tcPr>
            <w:tcW w:w="3969" w:type="dxa"/>
            <w:tcBorders>
              <w:top w:val="single" w:sz="4" w:space="0" w:color="auto"/>
              <w:left w:val="single" w:sz="4" w:space="0" w:color="auto"/>
              <w:bottom w:val="single" w:sz="4" w:space="0" w:color="auto"/>
              <w:right w:val="single" w:sz="4" w:space="0" w:color="auto"/>
            </w:tcBorders>
          </w:tcPr>
          <w:p w14:paraId="7096957E" w14:textId="77777777" w:rsidR="00EB4C71" w:rsidRDefault="00B31AE7" w:rsidP="009C0C09">
            <w:pPr>
              <w:jc w:val="both"/>
              <w:rPr>
                <w:rFonts w:cs="Arial"/>
              </w:rPr>
            </w:pPr>
            <w:r>
              <w:rPr>
                <w:rFonts w:cs="Arial"/>
              </w:rPr>
              <w:t xml:space="preserve">Conditions are recommended to protect surrounding amenity and limit what can be undertaken at the Amphitheatre and exactly how e.g. no amplified music or sound and restricted times and types of use.   </w:t>
            </w:r>
          </w:p>
        </w:tc>
        <w:tc>
          <w:tcPr>
            <w:tcW w:w="1224" w:type="dxa"/>
            <w:tcBorders>
              <w:top w:val="single" w:sz="4" w:space="0" w:color="auto"/>
              <w:left w:val="single" w:sz="4" w:space="0" w:color="auto"/>
              <w:bottom w:val="single" w:sz="4" w:space="0" w:color="auto"/>
              <w:right w:val="single" w:sz="4" w:space="0" w:color="auto"/>
            </w:tcBorders>
          </w:tcPr>
          <w:p w14:paraId="5BF1E574" w14:textId="77777777" w:rsidR="00EB4C71" w:rsidRDefault="00C4707D" w:rsidP="009C0C09">
            <w:pPr>
              <w:jc w:val="both"/>
              <w:rPr>
                <w:rFonts w:cs="Arial"/>
              </w:rPr>
            </w:pPr>
            <w:r>
              <w:rPr>
                <w:rFonts w:cs="Arial"/>
              </w:rPr>
              <w:t>Yes</w:t>
            </w:r>
          </w:p>
        </w:tc>
      </w:tr>
    </w:tbl>
    <w:p w14:paraId="15355C1D" w14:textId="77777777" w:rsidR="00880BCC" w:rsidRPr="00505B32" w:rsidRDefault="00880BCC" w:rsidP="00880BCC">
      <w:pPr>
        <w:jc w:val="both"/>
        <w:rPr>
          <w:rFonts w:cs="Arial"/>
          <w:b/>
          <w:sz w:val="20"/>
        </w:rPr>
      </w:pPr>
    </w:p>
    <w:p w14:paraId="3B1B947C" w14:textId="77777777" w:rsidR="00880BCC" w:rsidRPr="00505B32" w:rsidRDefault="00880BCC" w:rsidP="00880BCC">
      <w:pPr>
        <w:jc w:val="both"/>
        <w:rPr>
          <w:rFonts w:cs="Arial"/>
          <w:b/>
          <w:sz w:val="20"/>
        </w:rPr>
      </w:pPr>
      <w:r w:rsidRPr="00505B32">
        <w:rPr>
          <w:rFonts w:cs="Arial"/>
          <w:b/>
          <w:sz w:val="20"/>
        </w:rPr>
        <w:t>Referrals &amp; Responses</w:t>
      </w:r>
    </w:p>
    <w:p w14:paraId="2C1C2B9F" w14:textId="77777777" w:rsidR="00880BCC" w:rsidRPr="00505B32" w:rsidRDefault="00880BCC" w:rsidP="00880BCC">
      <w:pPr>
        <w:jc w:val="both"/>
        <w:rPr>
          <w:rFonts w:cs="Arial"/>
          <w:sz w:val="20"/>
        </w:rPr>
      </w:pPr>
    </w:p>
    <w:p w14:paraId="4FC22CAE" w14:textId="77777777" w:rsidR="00880BCC" w:rsidRPr="00505B32" w:rsidRDefault="00880BCC" w:rsidP="00880BCC">
      <w:pPr>
        <w:jc w:val="both"/>
        <w:rPr>
          <w:rFonts w:cs="Arial"/>
          <w:b/>
          <w:sz w:val="20"/>
        </w:rPr>
      </w:pPr>
      <w:r w:rsidRPr="00505B32">
        <w:rPr>
          <w:rFonts w:cs="Arial"/>
          <w:b/>
          <w:sz w:val="20"/>
        </w:rPr>
        <w:t>Internal Referrals:</w:t>
      </w:r>
    </w:p>
    <w:p w14:paraId="6738F8B5" w14:textId="77777777" w:rsidR="00880BCC" w:rsidRPr="00505B32" w:rsidRDefault="00880BCC" w:rsidP="00880BCC">
      <w:pPr>
        <w:jc w:val="both"/>
        <w:rPr>
          <w:rFonts w:cs="Arial"/>
          <w:sz w:val="20"/>
        </w:rPr>
      </w:pPr>
    </w:p>
    <w:p w14:paraId="0FAA2E5E" w14:textId="77777777"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Accredited Certifiers – No objections and referral received including recommended conditio</w:t>
      </w:r>
      <w:r w:rsidR="00FB4B74">
        <w:rPr>
          <w:rFonts w:ascii="Arial" w:hAnsi="Arial" w:cs="Arial"/>
          <w:sz w:val="20"/>
          <w:szCs w:val="20"/>
        </w:rPr>
        <w:t xml:space="preserve">ns. </w:t>
      </w:r>
    </w:p>
    <w:p w14:paraId="0EC1943C" w14:textId="77777777" w:rsidR="00880BCC" w:rsidRPr="00505B32" w:rsidRDefault="00880BCC" w:rsidP="00880BCC">
      <w:pPr>
        <w:pStyle w:val="ListParagraph"/>
        <w:ind w:left="783"/>
        <w:contextualSpacing/>
        <w:jc w:val="both"/>
        <w:rPr>
          <w:rFonts w:ascii="Arial" w:hAnsi="Arial" w:cs="Arial"/>
          <w:sz w:val="20"/>
          <w:szCs w:val="20"/>
        </w:rPr>
      </w:pPr>
    </w:p>
    <w:p w14:paraId="33606B3C" w14:textId="77777777"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Development Engineers – No objections and referral including recommended conditions</w:t>
      </w:r>
      <w:r w:rsidR="00FB4B74">
        <w:rPr>
          <w:rFonts w:ascii="Arial" w:hAnsi="Arial" w:cs="Arial"/>
          <w:sz w:val="20"/>
          <w:szCs w:val="20"/>
        </w:rPr>
        <w:t>.</w:t>
      </w:r>
    </w:p>
    <w:p w14:paraId="14FEA16F" w14:textId="77777777" w:rsidR="00880BCC" w:rsidRPr="00505B32" w:rsidRDefault="00880BCC" w:rsidP="00880BCC">
      <w:pPr>
        <w:jc w:val="both"/>
        <w:rPr>
          <w:rFonts w:cs="Arial"/>
          <w:sz w:val="20"/>
        </w:rPr>
      </w:pPr>
    </w:p>
    <w:p w14:paraId="0783E17D" w14:textId="77777777"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Environmental Health Officer – Request for information was</w:t>
      </w:r>
      <w:r w:rsidRPr="00505B32">
        <w:rPr>
          <w:rFonts w:ascii="Arial" w:hAnsi="Arial" w:cs="Arial"/>
          <w:sz w:val="20"/>
        </w:rPr>
        <w:t xml:space="preserve"> sent to the proponent dated 11/06/20 requesting the following:</w:t>
      </w:r>
    </w:p>
    <w:p w14:paraId="696E3ACB" w14:textId="77777777" w:rsidR="00880BCC" w:rsidRPr="00505B32" w:rsidRDefault="00880BCC" w:rsidP="00880BCC">
      <w:pPr>
        <w:jc w:val="both"/>
        <w:rPr>
          <w:rFonts w:cs="Arial"/>
          <w:sz w:val="20"/>
        </w:rPr>
      </w:pPr>
    </w:p>
    <w:p w14:paraId="44D27B67" w14:textId="77777777" w:rsidR="00880BCC" w:rsidRPr="00505B32" w:rsidRDefault="00880BCC" w:rsidP="00880BCC">
      <w:pPr>
        <w:spacing w:before="120" w:after="120"/>
        <w:jc w:val="both"/>
        <w:rPr>
          <w:rFonts w:cs="Arial"/>
          <w:i/>
          <w:sz w:val="20"/>
        </w:rPr>
      </w:pPr>
      <w:r w:rsidRPr="00505B32">
        <w:rPr>
          <w:rFonts w:cs="Arial"/>
          <w:i/>
          <w:sz w:val="20"/>
        </w:rPr>
        <w:lastRenderedPageBreak/>
        <w:t>‘Submit an Acoustic Assessment Report for the proposed development. The Report is to meet the following requirements:</w:t>
      </w:r>
    </w:p>
    <w:p w14:paraId="59D4E958" w14:textId="77777777" w:rsidR="00880BCC" w:rsidRPr="00505B32" w:rsidRDefault="00880BCC" w:rsidP="00880BCC">
      <w:pPr>
        <w:pStyle w:val="ListParagraph"/>
        <w:numPr>
          <w:ilvl w:val="0"/>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be prepared by a duly qualified acoustic consultant who is a full member of either the Association of Australasian Acoustical Consultants (AAAC) or Australian Acoustical Society (AAS);</w:t>
      </w:r>
    </w:p>
    <w:p w14:paraId="5808C762" w14:textId="77777777" w:rsidR="00880BCC" w:rsidRPr="00505B32" w:rsidRDefault="00880BCC" w:rsidP="00880BCC">
      <w:pPr>
        <w:pStyle w:val="ListParagraph"/>
        <w:numPr>
          <w:ilvl w:val="0"/>
          <w:numId w:val="25"/>
        </w:numPr>
        <w:spacing w:before="120" w:after="120" w:line="276" w:lineRule="auto"/>
        <w:ind w:hanging="357"/>
        <w:contextualSpacing/>
        <w:jc w:val="both"/>
        <w:rPr>
          <w:rStyle w:val="Hyperlink"/>
          <w:rFonts w:ascii="Arial" w:hAnsi="Arial" w:cs="Arial"/>
        </w:rPr>
      </w:pPr>
      <w:r w:rsidRPr="00505B32">
        <w:rPr>
          <w:rFonts w:ascii="Arial" w:hAnsi="Arial" w:cs="Arial"/>
          <w:i/>
          <w:sz w:val="20"/>
          <w:szCs w:val="20"/>
        </w:rPr>
        <w:t xml:space="preserve">comply with the AAAC guidelines </w:t>
      </w:r>
      <w:hyperlink r:id="rId37" w:tgtFrame="_blank" w:history="1">
        <w:r w:rsidRPr="00505B32">
          <w:rPr>
            <w:rStyle w:val="Hyperlink"/>
            <w:rFonts w:ascii="Arial" w:hAnsi="Arial" w:cs="Arial"/>
            <w:i/>
            <w:sz w:val="20"/>
            <w:szCs w:val="20"/>
          </w:rPr>
          <w:t>AAAC Guideline for Licensed Premises v1 - July 2019</w:t>
        </w:r>
      </w:hyperlink>
      <w:r w:rsidRPr="00505B32">
        <w:rPr>
          <w:rFonts w:ascii="Arial" w:hAnsi="Arial" w:cs="Arial"/>
          <w:i/>
          <w:sz w:val="20"/>
          <w:szCs w:val="20"/>
        </w:rPr>
        <w:t xml:space="preserve"> and </w:t>
      </w:r>
      <w:hyperlink r:id="rId38" w:tgtFrame="_blank" w:history="1">
        <w:r w:rsidRPr="00505B32">
          <w:rPr>
            <w:rStyle w:val="Hyperlink"/>
            <w:rFonts w:ascii="Arial" w:hAnsi="Arial" w:cs="Arial"/>
            <w:i/>
            <w:sz w:val="20"/>
            <w:szCs w:val="20"/>
          </w:rPr>
          <w:t>AAAC Guideline for Report Writing V2.0</w:t>
        </w:r>
      </w:hyperlink>
      <w:r w:rsidRPr="00505B32">
        <w:rPr>
          <w:rFonts w:ascii="Arial" w:hAnsi="Arial" w:cs="Arial"/>
          <w:i/>
          <w:sz w:val="20"/>
          <w:szCs w:val="20"/>
        </w:rPr>
        <w:t>;</w:t>
      </w:r>
    </w:p>
    <w:p w14:paraId="63D5E273" w14:textId="77777777" w:rsidR="00880BCC" w:rsidRPr="00505B32" w:rsidRDefault="00880BCC" w:rsidP="00880BCC">
      <w:pPr>
        <w:pStyle w:val="ListParagraph"/>
        <w:numPr>
          <w:ilvl w:val="0"/>
          <w:numId w:val="25"/>
        </w:numPr>
        <w:spacing w:before="120" w:after="120" w:line="276" w:lineRule="auto"/>
        <w:ind w:hanging="357"/>
        <w:contextualSpacing/>
        <w:jc w:val="both"/>
        <w:rPr>
          <w:rFonts w:ascii="Arial" w:hAnsi="Arial" w:cs="Arial"/>
        </w:rPr>
      </w:pPr>
      <w:r w:rsidRPr="00505B32">
        <w:rPr>
          <w:rFonts w:ascii="Arial" w:hAnsi="Arial" w:cs="Arial"/>
          <w:i/>
          <w:sz w:val="20"/>
          <w:szCs w:val="20"/>
        </w:rPr>
        <w:t xml:space="preserve">consider </w:t>
      </w:r>
      <w:r w:rsidRPr="00505B32">
        <w:rPr>
          <w:rFonts w:ascii="Arial" w:hAnsi="Arial" w:cs="Arial"/>
          <w:i/>
          <w:sz w:val="20"/>
          <w:szCs w:val="20"/>
          <w:u w:val="single"/>
        </w:rPr>
        <w:t>all</w:t>
      </w:r>
      <w:r w:rsidRPr="00505B32">
        <w:rPr>
          <w:rFonts w:ascii="Arial" w:hAnsi="Arial" w:cs="Arial"/>
          <w:i/>
          <w:sz w:val="20"/>
          <w:szCs w:val="20"/>
        </w:rPr>
        <w:t xml:space="preserve"> likely noise sources, including, but not limited to:</w:t>
      </w:r>
    </w:p>
    <w:p w14:paraId="1F5D4C8A" w14:textId="77777777"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plant and equipment;</w:t>
      </w:r>
    </w:p>
    <w:p w14:paraId="594E2026" w14:textId="77777777"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amplified music;</w:t>
      </w:r>
    </w:p>
    <w:p w14:paraId="25343FBA" w14:textId="77777777"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bCs/>
          <w:i/>
          <w:sz w:val="20"/>
          <w:szCs w:val="20"/>
        </w:rPr>
        <w:t>public address system</w:t>
      </w:r>
      <w:r w:rsidRPr="00505B32">
        <w:rPr>
          <w:rFonts w:ascii="Arial" w:hAnsi="Arial" w:cs="Arial"/>
          <w:i/>
          <w:sz w:val="20"/>
          <w:szCs w:val="20"/>
        </w:rPr>
        <w:t>;</w:t>
      </w:r>
    </w:p>
    <w:p w14:paraId="607D87F4" w14:textId="77777777"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garden wedding ceremonies, including pre- and post-ceremony drinks;</w:t>
      </w:r>
    </w:p>
    <w:p w14:paraId="4AD57D1F" w14:textId="77777777"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patrons (including arrival and departure);</w:t>
      </w:r>
    </w:p>
    <w:p w14:paraId="7B2DF429" w14:textId="77777777"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staff (including their arrival and late departure);</w:t>
      </w:r>
    </w:p>
    <w:p w14:paraId="2CFCCA4C" w14:textId="77777777"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waste management, including handling of empty glass containers during functions as well as waste collection; and</w:t>
      </w:r>
    </w:p>
    <w:p w14:paraId="78E993C2" w14:textId="77777777" w:rsidR="00880BCC" w:rsidRPr="00505B32" w:rsidRDefault="00880BCC" w:rsidP="00880BCC">
      <w:pPr>
        <w:pStyle w:val="ListParagraph"/>
        <w:numPr>
          <w:ilvl w:val="1"/>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vehicle movements.</w:t>
      </w:r>
    </w:p>
    <w:p w14:paraId="33D664A0" w14:textId="77777777" w:rsidR="00880BCC" w:rsidRPr="00505B32" w:rsidRDefault="00880BCC" w:rsidP="00880BCC">
      <w:pPr>
        <w:pStyle w:val="ListParagraph"/>
        <w:numPr>
          <w:ilvl w:val="0"/>
          <w:numId w:val="25"/>
        </w:numPr>
        <w:spacing w:before="120" w:after="120" w:line="276" w:lineRule="auto"/>
        <w:ind w:hanging="357"/>
        <w:contextualSpacing/>
        <w:jc w:val="both"/>
        <w:rPr>
          <w:rFonts w:ascii="Arial" w:hAnsi="Arial" w:cs="Arial"/>
          <w:i/>
          <w:sz w:val="20"/>
          <w:szCs w:val="20"/>
        </w:rPr>
      </w:pPr>
      <w:r w:rsidRPr="00505B32">
        <w:rPr>
          <w:rFonts w:ascii="Arial" w:hAnsi="Arial" w:cs="Arial"/>
          <w:i/>
          <w:sz w:val="20"/>
          <w:szCs w:val="20"/>
        </w:rPr>
        <w:t xml:space="preserve">make realistic assumptions about the noise emanating from the premises and consider the </w:t>
      </w:r>
      <w:proofErr w:type="gramStart"/>
      <w:r w:rsidRPr="00505B32">
        <w:rPr>
          <w:rFonts w:ascii="Arial" w:hAnsi="Arial" w:cs="Arial"/>
          <w:i/>
          <w:sz w:val="20"/>
          <w:szCs w:val="20"/>
        </w:rPr>
        <w:t>worst case</w:t>
      </w:r>
      <w:proofErr w:type="gramEnd"/>
      <w:r w:rsidRPr="00505B32">
        <w:rPr>
          <w:rFonts w:ascii="Arial" w:hAnsi="Arial" w:cs="Arial"/>
          <w:i/>
          <w:sz w:val="20"/>
          <w:szCs w:val="20"/>
        </w:rPr>
        <w:t xml:space="preserve"> noise scenarios. Please note that unrealistic assumptions such as “there will be no noise because patrons will be advised to keep the noise down” and the like </w:t>
      </w:r>
      <w:r w:rsidRPr="00505B32">
        <w:rPr>
          <w:rFonts w:ascii="Arial" w:hAnsi="Arial" w:cs="Arial"/>
          <w:i/>
          <w:sz w:val="20"/>
          <w:szCs w:val="20"/>
          <w:u w:val="single"/>
        </w:rPr>
        <w:t>will not be accepted</w:t>
      </w:r>
      <w:r w:rsidRPr="00505B32">
        <w:rPr>
          <w:rFonts w:ascii="Arial" w:hAnsi="Arial" w:cs="Arial"/>
          <w:i/>
          <w:sz w:val="20"/>
          <w:szCs w:val="20"/>
        </w:rPr>
        <w:t xml:space="preserve"> by Council.’</w:t>
      </w:r>
    </w:p>
    <w:p w14:paraId="42DF1E60" w14:textId="77777777" w:rsidR="00880BCC" w:rsidRPr="00505B32" w:rsidRDefault="00880BCC" w:rsidP="00880BCC">
      <w:pPr>
        <w:jc w:val="both"/>
        <w:rPr>
          <w:rFonts w:cs="Arial"/>
          <w:sz w:val="20"/>
        </w:rPr>
      </w:pPr>
      <w:r w:rsidRPr="00505B32">
        <w:rPr>
          <w:rFonts w:cs="Arial"/>
          <w:sz w:val="20"/>
        </w:rPr>
        <w:t>Subsequently, an acoustic report was supplied evidencing tha</w:t>
      </w:r>
      <w:r w:rsidR="00B31AE7">
        <w:rPr>
          <w:rFonts w:cs="Arial"/>
          <w:sz w:val="20"/>
        </w:rPr>
        <w:t>t the acoustic requirements can be met subject to conditions.</w:t>
      </w:r>
      <w:r w:rsidRPr="00505B32">
        <w:rPr>
          <w:rFonts w:cs="Arial"/>
          <w:sz w:val="20"/>
        </w:rPr>
        <w:t xml:space="preserve">  The EHO provided conditions that have been included in the draft notice of determination provided at Attachment 1. </w:t>
      </w:r>
    </w:p>
    <w:p w14:paraId="049D10F6" w14:textId="77777777" w:rsidR="00880BCC" w:rsidRPr="00505B32" w:rsidRDefault="00880BCC" w:rsidP="00880BCC">
      <w:pPr>
        <w:pStyle w:val="ListParagraph"/>
        <w:rPr>
          <w:rFonts w:ascii="Arial" w:hAnsi="Arial" w:cs="Arial"/>
          <w:sz w:val="16"/>
          <w:szCs w:val="16"/>
        </w:rPr>
      </w:pPr>
    </w:p>
    <w:p w14:paraId="18A056CE" w14:textId="77777777"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Heritage Advisor/ Heritage Committee – No objection to proposal from Heritage Committee. Councils External Heritage consultant responded on 04/08/20 requesting that the following items be provided.  These are considered below:</w:t>
      </w:r>
    </w:p>
    <w:p w14:paraId="5A2EE178" w14:textId="77777777" w:rsidR="00880BCC" w:rsidRPr="00505B32" w:rsidRDefault="00880BCC" w:rsidP="00880BCC">
      <w:pPr>
        <w:numPr>
          <w:ilvl w:val="0"/>
          <w:numId w:val="26"/>
        </w:numPr>
        <w:spacing w:before="100" w:beforeAutospacing="1" w:after="100" w:afterAutospacing="1"/>
        <w:ind w:left="1134" w:hanging="283"/>
        <w:jc w:val="both"/>
        <w:rPr>
          <w:rFonts w:cs="Arial"/>
          <w:sz w:val="20"/>
        </w:rPr>
      </w:pPr>
      <w:r w:rsidRPr="00505B32">
        <w:rPr>
          <w:rFonts w:cs="Arial"/>
          <w:sz w:val="20"/>
        </w:rPr>
        <w:t>‘</w:t>
      </w:r>
      <w:r w:rsidRPr="00505B32">
        <w:rPr>
          <w:rFonts w:cs="Arial"/>
          <w:i/>
          <w:sz w:val="20"/>
        </w:rPr>
        <w:t>External finishes sample board - image showing typical external materials, profiles, finishes and colours e.g. new roof material to original building. (discussed on site, agreed and as I recall prepared, but cannot find in current plans).</w:t>
      </w:r>
      <w:r w:rsidRPr="00505B32">
        <w:rPr>
          <w:rFonts w:cs="Arial"/>
          <w:sz w:val="20"/>
        </w:rPr>
        <w:t>’</w:t>
      </w:r>
    </w:p>
    <w:p w14:paraId="538CA11E" w14:textId="77777777" w:rsidR="00880BCC" w:rsidRPr="00505B32" w:rsidRDefault="00880BCC" w:rsidP="00D16ACB">
      <w:pPr>
        <w:spacing w:before="100" w:beforeAutospacing="1" w:after="100" w:afterAutospacing="1"/>
        <w:rPr>
          <w:rFonts w:cs="Arial"/>
          <w:sz w:val="20"/>
        </w:rPr>
      </w:pPr>
      <w:r w:rsidRPr="00505B32">
        <w:rPr>
          <w:rFonts w:cs="Arial"/>
          <w:sz w:val="20"/>
        </w:rPr>
        <w:t xml:space="preserve">These have been provided and agreed. </w:t>
      </w:r>
    </w:p>
    <w:p w14:paraId="550DE4A6" w14:textId="77777777"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Grotto - photo record, plans of replacement grotto sculpture and paths etc. leading to it. (I recall seeing details but cannot find them in current plans).</w:t>
      </w:r>
      <w:r w:rsidRPr="00505B32">
        <w:rPr>
          <w:rFonts w:cs="Arial"/>
          <w:sz w:val="20"/>
        </w:rPr>
        <w:t>’</w:t>
      </w:r>
    </w:p>
    <w:p w14:paraId="11098B99" w14:textId="77777777" w:rsidR="00880BCC" w:rsidRPr="00505B32" w:rsidRDefault="00880BCC" w:rsidP="00D16ACB">
      <w:pPr>
        <w:spacing w:before="100" w:beforeAutospacing="1" w:after="100" w:afterAutospacing="1"/>
        <w:jc w:val="both"/>
        <w:rPr>
          <w:rFonts w:cs="Arial"/>
          <w:sz w:val="20"/>
        </w:rPr>
      </w:pPr>
      <w:r w:rsidRPr="00B31AE7">
        <w:rPr>
          <w:rFonts w:cs="Arial"/>
          <w:sz w:val="20"/>
        </w:rPr>
        <w:t>A condition has been recommended</w:t>
      </w:r>
      <w:r w:rsidRPr="00505B32">
        <w:rPr>
          <w:rFonts w:cs="Arial"/>
          <w:sz w:val="20"/>
        </w:rPr>
        <w:t xml:space="preserve"> </w:t>
      </w:r>
      <w:proofErr w:type="gramStart"/>
      <w:r w:rsidRPr="00505B32">
        <w:rPr>
          <w:rFonts w:cs="Arial"/>
          <w:sz w:val="20"/>
        </w:rPr>
        <w:t>in regard to</w:t>
      </w:r>
      <w:proofErr w:type="gramEnd"/>
      <w:r w:rsidRPr="00505B32">
        <w:rPr>
          <w:rFonts w:cs="Arial"/>
          <w:sz w:val="20"/>
        </w:rPr>
        <w:t xml:space="preserve"> the photographic recording of the history and physical aspects of the existing grotto for future reference.  The grotto – a</w:t>
      </w:r>
      <w:r w:rsidR="00B31AE7">
        <w:rPr>
          <w:rFonts w:cs="Arial"/>
          <w:sz w:val="20"/>
        </w:rPr>
        <w:t>s relocated</w:t>
      </w:r>
      <w:r w:rsidRPr="00505B32">
        <w:rPr>
          <w:rFonts w:cs="Arial"/>
          <w:sz w:val="20"/>
        </w:rPr>
        <w:t xml:space="preserve"> – has been included on plans – refer to </w:t>
      </w:r>
      <w:r w:rsidR="00C4707D" w:rsidRPr="00C4707D">
        <w:rPr>
          <w:rFonts w:cs="Arial"/>
          <w:b/>
          <w:sz w:val="20"/>
        </w:rPr>
        <w:t>Figure 24</w:t>
      </w:r>
      <w:r w:rsidR="00C4707D">
        <w:rPr>
          <w:rFonts w:cs="Arial"/>
          <w:sz w:val="20"/>
        </w:rPr>
        <w:t xml:space="preserve"> </w:t>
      </w:r>
      <w:r w:rsidR="007744F0">
        <w:rPr>
          <w:rFonts w:cs="Arial"/>
          <w:sz w:val="20"/>
        </w:rPr>
        <w:t xml:space="preserve">below </w:t>
      </w:r>
      <w:r w:rsidR="00C4707D">
        <w:rPr>
          <w:rFonts w:cs="Arial"/>
          <w:sz w:val="20"/>
        </w:rPr>
        <w:t>(</w:t>
      </w:r>
      <w:r w:rsidRPr="00505B32">
        <w:rPr>
          <w:rFonts w:cs="Arial"/>
          <w:sz w:val="20"/>
        </w:rPr>
        <w:t>extract from Dwg 1.01 provide</w:t>
      </w:r>
      <w:r w:rsidR="007744F0">
        <w:rPr>
          <w:rFonts w:cs="Arial"/>
          <w:sz w:val="20"/>
        </w:rPr>
        <w:t>d</w:t>
      </w:r>
      <w:r w:rsidRPr="00505B32">
        <w:rPr>
          <w:rFonts w:cs="Arial"/>
          <w:sz w:val="20"/>
        </w:rPr>
        <w:t xml:space="preserve"> in the set of plans accompanying this application</w:t>
      </w:r>
      <w:r w:rsidR="007744F0">
        <w:rPr>
          <w:rFonts w:cs="Arial"/>
          <w:sz w:val="20"/>
        </w:rPr>
        <w:t>).</w:t>
      </w:r>
    </w:p>
    <w:p w14:paraId="363D3783" w14:textId="77777777" w:rsidR="00880BCC" w:rsidRPr="00505B32" w:rsidRDefault="00880BCC" w:rsidP="00880BCC">
      <w:pPr>
        <w:spacing w:before="100" w:beforeAutospacing="1" w:after="100" w:afterAutospacing="1"/>
        <w:jc w:val="center"/>
        <w:rPr>
          <w:rFonts w:cs="Arial"/>
          <w:sz w:val="20"/>
        </w:rPr>
      </w:pPr>
      <w:r w:rsidRPr="00505B32">
        <w:rPr>
          <w:rFonts w:cs="Arial"/>
          <w:noProof/>
        </w:rPr>
        <w:lastRenderedPageBreak/>
        <w:drawing>
          <wp:inline distT="0" distB="0" distL="0" distR="0" wp14:anchorId="18054E8F" wp14:editId="1EA3787A">
            <wp:extent cx="5791200" cy="1839595"/>
            <wp:effectExtent l="19050" t="19050" r="19050"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t="17340" b="44736"/>
                    <a:stretch>
                      <a:fillRect/>
                    </a:stretch>
                  </pic:blipFill>
                  <pic:spPr bwMode="auto">
                    <a:xfrm>
                      <a:off x="0" y="0"/>
                      <a:ext cx="5791200" cy="1839595"/>
                    </a:xfrm>
                    <a:prstGeom prst="rect">
                      <a:avLst/>
                    </a:prstGeom>
                    <a:noFill/>
                    <a:ln w="9525" cmpd="sng">
                      <a:solidFill>
                        <a:srgbClr val="000000"/>
                      </a:solidFill>
                      <a:miter lim="800000"/>
                      <a:headEnd/>
                      <a:tailEnd/>
                    </a:ln>
                    <a:effectLst/>
                  </pic:spPr>
                </pic:pic>
              </a:graphicData>
            </a:graphic>
          </wp:inline>
        </w:drawing>
      </w:r>
    </w:p>
    <w:p w14:paraId="658768A4" w14:textId="77777777" w:rsidR="00880BCC" w:rsidRPr="00D16ACB" w:rsidRDefault="00D16ACB" w:rsidP="00D16ACB">
      <w:pPr>
        <w:pStyle w:val="NoSpacing"/>
        <w:jc w:val="center"/>
        <w:rPr>
          <w:rFonts w:ascii="Arial" w:hAnsi="Arial" w:cs="Arial"/>
          <w:b/>
          <w:i/>
          <w:sz w:val="20"/>
          <w:szCs w:val="20"/>
        </w:rPr>
      </w:pPr>
      <w:r w:rsidRPr="00D16ACB">
        <w:rPr>
          <w:rFonts w:ascii="Arial" w:hAnsi="Arial" w:cs="Arial"/>
          <w:b/>
          <w:i/>
          <w:sz w:val="20"/>
          <w:szCs w:val="20"/>
        </w:rPr>
        <w:t xml:space="preserve">Figure </w:t>
      </w:r>
      <w:r w:rsidR="007744F0">
        <w:rPr>
          <w:rFonts w:ascii="Arial" w:hAnsi="Arial" w:cs="Arial"/>
          <w:b/>
          <w:i/>
          <w:sz w:val="20"/>
          <w:szCs w:val="20"/>
        </w:rPr>
        <w:t>24</w:t>
      </w:r>
      <w:r w:rsidRPr="00D16ACB">
        <w:rPr>
          <w:rFonts w:ascii="Arial" w:hAnsi="Arial" w:cs="Arial"/>
          <w:b/>
          <w:i/>
          <w:sz w:val="20"/>
          <w:szCs w:val="20"/>
        </w:rPr>
        <w:t xml:space="preserve">: </w:t>
      </w:r>
      <w:r w:rsidR="00880BCC" w:rsidRPr="00D16ACB">
        <w:rPr>
          <w:rFonts w:ascii="Arial" w:hAnsi="Arial" w:cs="Arial"/>
          <w:b/>
          <w:i/>
          <w:sz w:val="20"/>
          <w:szCs w:val="20"/>
        </w:rPr>
        <w:t>Extract from Dwg 1.01 indicating Grotto</w:t>
      </w:r>
    </w:p>
    <w:p w14:paraId="16C6436E" w14:textId="77777777"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Accommodation block roof gardens/vegetation - discussed on site, agreed, depicted in green on perspectives but cannot find landscape details</w:t>
      </w:r>
      <w:r w:rsidRPr="00505B32">
        <w:rPr>
          <w:rFonts w:cs="Arial"/>
          <w:sz w:val="20"/>
        </w:rPr>
        <w:t>.’</w:t>
      </w:r>
    </w:p>
    <w:p w14:paraId="4F15A35C" w14:textId="77777777" w:rsidR="00880BCC" w:rsidRPr="00505B32" w:rsidRDefault="00880BCC" w:rsidP="00D16ACB">
      <w:pPr>
        <w:pStyle w:val="ListParagraph"/>
        <w:ind w:left="0"/>
        <w:rPr>
          <w:rFonts w:ascii="Arial" w:hAnsi="Arial" w:cs="Arial"/>
          <w:sz w:val="20"/>
        </w:rPr>
      </w:pPr>
      <w:r w:rsidRPr="00505B32">
        <w:rPr>
          <w:rFonts w:ascii="Arial" w:hAnsi="Arial" w:cs="Arial"/>
          <w:sz w:val="20"/>
        </w:rPr>
        <w:t xml:space="preserve">Landscape details provided and agreed now included in accompanying set of plans. </w:t>
      </w:r>
    </w:p>
    <w:p w14:paraId="0C28D671" w14:textId="77777777"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Historic stained-glass windows - to be reused in renovation of the dining room.</w:t>
      </w:r>
      <w:r w:rsidRPr="00505B32">
        <w:rPr>
          <w:rFonts w:cs="Arial"/>
          <w:sz w:val="20"/>
        </w:rPr>
        <w:t>’</w:t>
      </w:r>
    </w:p>
    <w:p w14:paraId="15B7749C" w14:textId="77777777" w:rsidR="00880BCC" w:rsidRPr="00505B32" w:rsidRDefault="00B31AE7" w:rsidP="00D16ACB">
      <w:pPr>
        <w:pStyle w:val="ListParagraph"/>
        <w:ind w:left="0"/>
        <w:rPr>
          <w:rFonts w:ascii="Arial" w:hAnsi="Arial" w:cs="Arial"/>
          <w:sz w:val="20"/>
        </w:rPr>
      </w:pPr>
      <w:r w:rsidRPr="00B31AE7">
        <w:rPr>
          <w:rFonts w:ascii="Arial" w:hAnsi="Arial" w:cs="Arial"/>
          <w:sz w:val="20"/>
        </w:rPr>
        <w:t>A c</w:t>
      </w:r>
      <w:r w:rsidR="00880BCC" w:rsidRPr="00B31AE7">
        <w:rPr>
          <w:rFonts w:ascii="Arial" w:hAnsi="Arial" w:cs="Arial"/>
          <w:sz w:val="20"/>
        </w:rPr>
        <w:t xml:space="preserve">ondition </w:t>
      </w:r>
      <w:r w:rsidRPr="00B31AE7">
        <w:rPr>
          <w:rFonts w:ascii="Arial" w:hAnsi="Arial" w:cs="Arial"/>
          <w:sz w:val="20"/>
        </w:rPr>
        <w:t xml:space="preserve">has been </w:t>
      </w:r>
      <w:r w:rsidR="00880BCC" w:rsidRPr="00B31AE7">
        <w:rPr>
          <w:rFonts w:ascii="Arial" w:hAnsi="Arial" w:cs="Arial"/>
          <w:sz w:val="20"/>
        </w:rPr>
        <w:t>included</w:t>
      </w:r>
      <w:r w:rsidR="00880BCC" w:rsidRPr="00505B32">
        <w:rPr>
          <w:rFonts w:ascii="Arial" w:hAnsi="Arial" w:cs="Arial"/>
          <w:sz w:val="20"/>
        </w:rPr>
        <w:t xml:space="preserve"> requiring this due to historical value of the stained glass and link to the Hotel. </w:t>
      </w:r>
    </w:p>
    <w:p w14:paraId="3A014A0E" w14:textId="77777777"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Craft Cottage" - retain, repair (or reconstruct to match existing) and reuse.’</w:t>
      </w:r>
    </w:p>
    <w:p w14:paraId="5E82DC91" w14:textId="77777777" w:rsidR="00880BCC" w:rsidRPr="00505B32" w:rsidRDefault="00880BCC" w:rsidP="00D16ACB">
      <w:pPr>
        <w:pStyle w:val="NoSpacing"/>
        <w:jc w:val="both"/>
        <w:rPr>
          <w:rFonts w:ascii="Arial" w:hAnsi="Arial" w:cs="Arial"/>
          <w:sz w:val="20"/>
          <w:szCs w:val="20"/>
        </w:rPr>
      </w:pPr>
      <w:r w:rsidRPr="00505B32">
        <w:rPr>
          <w:rFonts w:ascii="Arial" w:hAnsi="Arial" w:cs="Arial"/>
          <w:sz w:val="20"/>
          <w:szCs w:val="20"/>
        </w:rPr>
        <w:t xml:space="preserve">This is being retained, repaired sympathetically and re-used for an ‘artist -in residence’ who will provide art work for the Hotel and Southern Highlands and beyond.  </w:t>
      </w:r>
    </w:p>
    <w:p w14:paraId="5D548C94" w14:textId="77777777"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Gateway - retain or adapt sympathetically</w:t>
      </w:r>
      <w:r w:rsidRPr="00505B32">
        <w:rPr>
          <w:rFonts w:cs="Arial"/>
          <w:sz w:val="20"/>
        </w:rPr>
        <w:t>.’</w:t>
      </w:r>
    </w:p>
    <w:p w14:paraId="0FA1E4CF" w14:textId="77777777" w:rsidR="00880BCC" w:rsidRPr="00505B32" w:rsidRDefault="00D16ACB" w:rsidP="00D16ACB">
      <w:pPr>
        <w:pStyle w:val="ListParagraph"/>
        <w:ind w:left="0"/>
        <w:rPr>
          <w:rFonts w:ascii="Arial" w:hAnsi="Arial" w:cs="Arial"/>
          <w:sz w:val="20"/>
        </w:rPr>
      </w:pPr>
      <w:r w:rsidRPr="00E6327A">
        <w:rPr>
          <w:rFonts w:ascii="Arial" w:hAnsi="Arial" w:cs="Arial"/>
          <w:sz w:val="20"/>
        </w:rPr>
        <w:t xml:space="preserve">The amended plans include the retention of the Gateway and the proponent has repeatedly advised of the intention to retain the Gateway.  </w:t>
      </w:r>
    </w:p>
    <w:p w14:paraId="50D380E9" w14:textId="77777777" w:rsidR="00880BCC" w:rsidRPr="00505B32" w:rsidRDefault="00880BCC" w:rsidP="00880BCC">
      <w:pPr>
        <w:numPr>
          <w:ilvl w:val="0"/>
          <w:numId w:val="26"/>
        </w:numPr>
        <w:spacing w:before="100" w:beforeAutospacing="1" w:after="100" w:afterAutospacing="1"/>
        <w:ind w:left="1134" w:hanging="283"/>
        <w:rPr>
          <w:rFonts w:cs="Arial"/>
          <w:sz w:val="20"/>
        </w:rPr>
      </w:pPr>
      <w:r w:rsidRPr="00505B32">
        <w:rPr>
          <w:rFonts w:cs="Arial"/>
          <w:sz w:val="20"/>
        </w:rPr>
        <w:t>‘</w:t>
      </w:r>
      <w:r w:rsidRPr="00505B32">
        <w:rPr>
          <w:rFonts w:cs="Arial"/>
          <w:i/>
          <w:sz w:val="20"/>
        </w:rPr>
        <w:t>Area of relict rainforest trees - retain and interpret (e.g. small explanatory sign).</w:t>
      </w:r>
      <w:r w:rsidRPr="00505B32">
        <w:rPr>
          <w:rFonts w:cs="Arial"/>
          <w:sz w:val="20"/>
        </w:rPr>
        <w:t xml:space="preserve">’ </w:t>
      </w:r>
    </w:p>
    <w:p w14:paraId="5D054ED2" w14:textId="77777777" w:rsidR="00880BCC" w:rsidRPr="00505B32" w:rsidRDefault="00880BCC" w:rsidP="00D16ACB">
      <w:pPr>
        <w:spacing w:before="100" w:beforeAutospacing="1" w:after="100" w:afterAutospacing="1"/>
        <w:rPr>
          <w:rFonts w:cs="Arial"/>
          <w:sz w:val="20"/>
        </w:rPr>
      </w:pPr>
      <w:r w:rsidRPr="00505B32">
        <w:rPr>
          <w:rFonts w:cs="Arial"/>
          <w:sz w:val="20"/>
        </w:rPr>
        <w:t xml:space="preserve">The proposal includes the </w:t>
      </w:r>
      <w:r w:rsidRPr="00B31AE7">
        <w:rPr>
          <w:rFonts w:cs="Arial"/>
          <w:sz w:val="20"/>
        </w:rPr>
        <w:t>management of an existing area of Robertson Basalt Rainforest (EEC)</w:t>
      </w:r>
      <w:r w:rsidR="00B31AE7">
        <w:rPr>
          <w:rFonts w:cs="Arial"/>
          <w:sz w:val="20"/>
        </w:rPr>
        <w:t xml:space="preserve"> and retention of </w:t>
      </w:r>
      <w:proofErr w:type="gramStart"/>
      <w:r w:rsidR="00B31AE7">
        <w:rPr>
          <w:rFonts w:cs="Arial"/>
          <w:sz w:val="20"/>
        </w:rPr>
        <w:t>the majority of</w:t>
      </w:r>
      <w:proofErr w:type="gramEnd"/>
      <w:r w:rsidR="00B31AE7">
        <w:rPr>
          <w:rFonts w:cs="Arial"/>
          <w:sz w:val="20"/>
        </w:rPr>
        <w:t xml:space="preserve"> the area as evidenced through the supporting reports and advice from an independent ecologist.  The advice from the ecologist is included as an attachment to this report.     </w:t>
      </w:r>
    </w:p>
    <w:p w14:paraId="2FADC8E0" w14:textId="77777777"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 xml:space="preserve">Contribution Planner </w:t>
      </w:r>
      <w:r w:rsidR="0063480B" w:rsidRPr="00505B32">
        <w:rPr>
          <w:rFonts w:ascii="Arial" w:hAnsi="Arial" w:cs="Arial"/>
          <w:sz w:val="20"/>
          <w:szCs w:val="20"/>
        </w:rPr>
        <w:t>– No objections subject to the imposition of developer contributions under the Act</w:t>
      </w:r>
      <w:r w:rsidR="00E6327A">
        <w:rPr>
          <w:rFonts w:ascii="Arial" w:hAnsi="Arial" w:cs="Arial"/>
          <w:sz w:val="20"/>
          <w:szCs w:val="20"/>
        </w:rPr>
        <w:t xml:space="preserve">.  These form part of the draft </w:t>
      </w:r>
      <w:r w:rsidR="005F29F6">
        <w:rPr>
          <w:rFonts w:ascii="Arial" w:hAnsi="Arial" w:cs="Arial"/>
          <w:sz w:val="20"/>
          <w:szCs w:val="20"/>
        </w:rPr>
        <w:t xml:space="preserve">set of </w:t>
      </w:r>
      <w:r w:rsidR="00E6327A">
        <w:rPr>
          <w:rFonts w:ascii="Arial" w:hAnsi="Arial" w:cs="Arial"/>
          <w:sz w:val="20"/>
          <w:szCs w:val="20"/>
        </w:rPr>
        <w:t xml:space="preserve">conditions within the draft Notice of </w:t>
      </w:r>
      <w:r w:rsidR="005F29F6">
        <w:rPr>
          <w:rFonts w:ascii="Arial" w:hAnsi="Arial" w:cs="Arial"/>
          <w:sz w:val="20"/>
          <w:szCs w:val="20"/>
        </w:rPr>
        <w:t>Determination</w:t>
      </w:r>
      <w:r w:rsidR="00E6327A">
        <w:rPr>
          <w:rFonts w:ascii="Arial" w:hAnsi="Arial" w:cs="Arial"/>
          <w:sz w:val="20"/>
          <w:szCs w:val="20"/>
        </w:rPr>
        <w:t xml:space="preserve">.    </w:t>
      </w:r>
    </w:p>
    <w:p w14:paraId="38FFF325" w14:textId="77777777" w:rsidR="00880BCC" w:rsidRPr="00505B32" w:rsidRDefault="00880BCC" w:rsidP="00880BCC">
      <w:pPr>
        <w:jc w:val="both"/>
        <w:rPr>
          <w:rFonts w:cs="Arial"/>
          <w:sz w:val="20"/>
        </w:rPr>
      </w:pPr>
    </w:p>
    <w:p w14:paraId="4E1FAE01" w14:textId="77777777" w:rsidR="00880BCC" w:rsidRPr="00505B32" w:rsidRDefault="00880BCC" w:rsidP="00880BCC">
      <w:pPr>
        <w:pStyle w:val="ListParagraph"/>
        <w:numPr>
          <w:ilvl w:val="0"/>
          <w:numId w:val="24"/>
        </w:numPr>
        <w:contextualSpacing/>
        <w:jc w:val="both"/>
        <w:rPr>
          <w:rFonts w:ascii="Arial" w:hAnsi="Arial" w:cs="Arial"/>
          <w:sz w:val="20"/>
          <w:szCs w:val="20"/>
        </w:rPr>
      </w:pPr>
      <w:r w:rsidRPr="00505B32">
        <w:rPr>
          <w:rFonts w:ascii="Arial" w:hAnsi="Arial" w:cs="Arial"/>
          <w:sz w:val="20"/>
          <w:szCs w:val="20"/>
        </w:rPr>
        <w:t xml:space="preserve">Water and Sewer Officer </w:t>
      </w:r>
      <w:r w:rsidR="0063480B" w:rsidRPr="00505B32">
        <w:rPr>
          <w:rFonts w:ascii="Arial" w:hAnsi="Arial" w:cs="Arial"/>
          <w:sz w:val="20"/>
          <w:szCs w:val="20"/>
        </w:rPr>
        <w:t>–</w:t>
      </w:r>
      <w:r w:rsidRPr="00505B32">
        <w:rPr>
          <w:rFonts w:ascii="Arial" w:hAnsi="Arial" w:cs="Arial"/>
          <w:sz w:val="20"/>
          <w:szCs w:val="20"/>
        </w:rPr>
        <w:t xml:space="preserve"> </w:t>
      </w:r>
      <w:r w:rsidR="0063480B" w:rsidRPr="005F29F6">
        <w:rPr>
          <w:rFonts w:ascii="Arial" w:hAnsi="Arial" w:cs="Arial"/>
          <w:sz w:val="20"/>
          <w:szCs w:val="20"/>
        </w:rPr>
        <w:t>No objections</w:t>
      </w:r>
      <w:r w:rsidR="0063480B" w:rsidRPr="00505B32">
        <w:rPr>
          <w:rFonts w:ascii="Arial" w:hAnsi="Arial" w:cs="Arial"/>
          <w:sz w:val="20"/>
          <w:szCs w:val="20"/>
        </w:rPr>
        <w:t xml:space="preserve"> subject to the imposition of conditions that have ben included in the draft Notice of Determination.  </w:t>
      </w:r>
    </w:p>
    <w:p w14:paraId="306334DB" w14:textId="77777777" w:rsidR="00880BCC" w:rsidRPr="00505B32" w:rsidRDefault="00880BCC" w:rsidP="00880BCC">
      <w:pPr>
        <w:jc w:val="both"/>
        <w:rPr>
          <w:rFonts w:cs="Arial"/>
          <w:sz w:val="20"/>
        </w:rPr>
      </w:pPr>
    </w:p>
    <w:p w14:paraId="68EF7CE3" w14:textId="77777777" w:rsidR="00880BCC" w:rsidRPr="00505B32" w:rsidRDefault="00880BCC" w:rsidP="00880BCC">
      <w:pPr>
        <w:jc w:val="both"/>
        <w:rPr>
          <w:rFonts w:cs="Arial"/>
          <w:b/>
          <w:sz w:val="20"/>
        </w:rPr>
      </w:pPr>
      <w:r w:rsidRPr="00505B32">
        <w:rPr>
          <w:rFonts w:cs="Arial"/>
          <w:b/>
          <w:sz w:val="20"/>
        </w:rPr>
        <w:t>External Referrals:</w:t>
      </w:r>
    </w:p>
    <w:p w14:paraId="46970DAC" w14:textId="77777777" w:rsidR="00880BCC" w:rsidRPr="00505B32" w:rsidRDefault="00880BCC" w:rsidP="00880BCC">
      <w:pPr>
        <w:jc w:val="both"/>
        <w:rPr>
          <w:rFonts w:cs="Arial"/>
          <w:sz w:val="20"/>
        </w:rPr>
      </w:pPr>
    </w:p>
    <w:p w14:paraId="2BF446F8" w14:textId="77777777" w:rsidR="0063480B" w:rsidRPr="00505B32" w:rsidRDefault="0063480B" w:rsidP="00880BCC">
      <w:pPr>
        <w:jc w:val="both"/>
        <w:rPr>
          <w:rFonts w:cs="Arial"/>
          <w:b/>
          <w:sz w:val="20"/>
        </w:rPr>
      </w:pPr>
      <w:r w:rsidRPr="00505B32">
        <w:rPr>
          <w:rFonts w:cs="Arial"/>
          <w:b/>
          <w:sz w:val="20"/>
        </w:rPr>
        <w:t>State Agency:</w:t>
      </w:r>
    </w:p>
    <w:p w14:paraId="55535682" w14:textId="77777777" w:rsidR="0063480B" w:rsidRPr="00505B32" w:rsidRDefault="0063480B" w:rsidP="00880BCC">
      <w:pPr>
        <w:jc w:val="both"/>
        <w:rPr>
          <w:rFonts w:cs="Arial"/>
          <w:sz w:val="20"/>
        </w:rPr>
      </w:pPr>
    </w:p>
    <w:p w14:paraId="792A9ED3" w14:textId="77777777" w:rsidR="00880BCC" w:rsidRPr="00505B32" w:rsidRDefault="00880BCC" w:rsidP="00880BCC">
      <w:pPr>
        <w:pStyle w:val="ListParagraph"/>
        <w:numPr>
          <w:ilvl w:val="0"/>
          <w:numId w:val="27"/>
        </w:numPr>
        <w:jc w:val="both"/>
        <w:rPr>
          <w:rFonts w:ascii="Arial" w:hAnsi="Arial" w:cs="Arial"/>
          <w:sz w:val="20"/>
          <w:szCs w:val="20"/>
        </w:rPr>
      </w:pPr>
      <w:r w:rsidRPr="00505B32">
        <w:rPr>
          <w:rFonts w:ascii="Arial" w:hAnsi="Arial" w:cs="Arial"/>
          <w:sz w:val="20"/>
          <w:szCs w:val="20"/>
        </w:rPr>
        <w:t>TFNSW – Transport for NSW</w:t>
      </w:r>
    </w:p>
    <w:p w14:paraId="731C108A" w14:textId="77777777" w:rsidR="0063480B" w:rsidRPr="00505B32" w:rsidRDefault="0063480B" w:rsidP="0063480B">
      <w:pPr>
        <w:pStyle w:val="ListParagraph"/>
        <w:jc w:val="both"/>
        <w:rPr>
          <w:rFonts w:ascii="Arial" w:hAnsi="Arial" w:cs="Arial"/>
          <w:sz w:val="20"/>
          <w:szCs w:val="20"/>
        </w:rPr>
      </w:pPr>
    </w:p>
    <w:p w14:paraId="16B38322" w14:textId="77777777" w:rsidR="0063480B" w:rsidRPr="00505B32" w:rsidRDefault="0063480B" w:rsidP="0063480B">
      <w:pPr>
        <w:pStyle w:val="ListParagraph"/>
        <w:jc w:val="both"/>
        <w:rPr>
          <w:rFonts w:ascii="Arial" w:hAnsi="Arial" w:cs="Arial"/>
          <w:sz w:val="20"/>
          <w:szCs w:val="20"/>
        </w:rPr>
      </w:pPr>
      <w:r w:rsidRPr="00505B32">
        <w:rPr>
          <w:rFonts w:ascii="Arial" w:hAnsi="Arial" w:cs="Arial"/>
          <w:sz w:val="20"/>
          <w:szCs w:val="20"/>
        </w:rPr>
        <w:t>This Agency responded as follows</w:t>
      </w:r>
      <w:r w:rsidR="005F29F6">
        <w:rPr>
          <w:rFonts w:ascii="Arial" w:hAnsi="Arial" w:cs="Arial"/>
          <w:sz w:val="20"/>
          <w:szCs w:val="20"/>
        </w:rPr>
        <w:t xml:space="preserve"> – </w:t>
      </w:r>
      <w:r w:rsidR="0082731D" w:rsidRPr="0082731D">
        <w:rPr>
          <w:rFonts w:ascii="Arial" w:hAnsi="Arial" w:cs="Arial"/>
          <w:sz w:val="20"/>
          <w:szCs w:val="20"/>
        </w:rPr>
        <w:t>11/03/21</w:t>
      </w:r>
      <w:r w:rsidR="005F29F6">
        <w:rPr>
          <w:rFonts w:ascii="Arial" w:hAnsi="Arial" w:cs="Arial"/>
          <w:sz w:val="20"/>
          <w:szCs w:val="20"/>
        </w:rPr>
        <w:t xml:space="preserve">: </w:t>
      </w:r>
    </w:p>
    <w:p w14:paraId="7FBA72B5" w14:textId="77777777" w:rsidR="0063480B" w:rsidRPr="00505B32" w:rsidRDefault="0063480B" w:rsidP="0063480B">
      <w:pPr>
        <w:pStyle w:val="ListParagraph"/>
        <w:jc w:val="both"/>
        <w:rPr>
          <w:rFonts w:ascii="Arial" w:hAnsi="Arial" w:cs="Arial"/>
          <w:sz w:val="20"/>
          <w:szCs w:val="20"/>
        </w:rPr>
      </w:pPr>
    </w:p>
    <w:p w14:paraId="2ECF9546" w14:textId="77777777" w:rsidR="009E4D0B" w:rsidRPr="009E4D0B" w:rsidRDefault="00977CC6" w:rsidP="009E4D0B">
      <w:pPr>
        <w:autoSpaceDE w:val="0"/>
        <w:autoSpaceDN w:val="0"/>
        <w:adjustRightInd w:val="0"/>
        <w:jc w:val="both"/>
        <w:rPr>
          <w:rFonts w:ascii="ArialMT" w:eastAsiaTheme="minorHAnsi" w:hAnsi="ArialMT" w:cs="ArialMT"/>
          <w:i/>
          <w:sz w:val="20"/>
          <w:lang w:val="en-AU"/>
        </w:rPr>
      </w:pPr>
      <w:r>
        <w:rPr>
          <w:rFonts w:ascii="ArialMT" w:eastAsiaTheme="minorHAnsi" w:hAnsi="ArialMT" w:cs="ArialMT"/>
          <w:i/>
          <w:sz w:val="20"/>
          <w:lang w:val="en-AU"/>
        </w:rPr>
        <w:lastRenderedPageBreak/>
        <w:t>‘…</w:t>
      </w:r>
      <w:r w:rsidR="009E4D0B" w:rsidRPr="009E4D0B">
        <w:rPr>
          <w:rFonts w:ascii="ArialMT" w:eastAsiaTheme="minorHAnsi" w:hAnsi="ArialMT" w:cs="ArialMT"/>
          <w:i/>
          <w:sz w:val="20"/>
          <w:lang w:val="en-AU"/>
        </w:rPr>
        <w:t>TfNSW has completed an assessment of the DA, based on the information provided and focussing on the impact to the state road network. TfNSW notes for this DA:</w:t>
      </w:r>
    </w:p>
    <w:p w14:paraId="6C9E5A4C" w14:textId="77777777" w:rsidR="009E4D0B" w:rsidRPr="009E4D0B" w:rsidRDefault="009E4D0B" w:rsidP="009E4D0B">
      <w:pPr>
        <w:autoSpaceDE w:val="0"/>
        <w:autoSpaceDN w:val="0"/>
        <w:adjustRightInd w:val="0"/>
        <w:jc w:val="both"/>
        <w:rPr>
          <w:rFonts w:ascii="ArialMT" w:eastAsiaTheme="minorHAnsi" w:hAnsi="ArialMT" w:cs="ArialMT"/>
          <w:i/>
          <w:sz w:val="20"/>
          <w:lang w:val="en-AU"/>
        </w:rPr>
      </w:pPr>
      <w:r w:rsidRPr="009E4D0B">
        <w:rPr>
          <w:rFonts w:ascii="SymbolMT" w:eastAsia="SymbolMT" w:hAnsi="ArialMT" w:cs="SymbolMT" w:hint="eastAsia"/>
          <w:i/>
          <w:sz w:val="20"/>
          <w:lang w:val="en-AU"/>
        </w:rPr>
        <w:t></w:t>
      </w:r>
      <w:r w:rsidRPr="009E4D0B">
        <w:rPr>
          <w:rFonts w:ascii="SymbolMT" w:eastAsia="SymbolMT" w:hAnsi="ArialMT" w:cs="SymbolMT"/>
          <w:i/>
          <w:sz w:val="20"/>
          <w:lang w:val="en-AU"/>
        </w:rPr>
        <w:t xml:space="preserve"> </w:t>
      </w:r>
      <w:r w:rsidRPr="009E4D0B">
        <w:rPr>
          <w:rFonts w:ascii="ArialMT" w:eastAsiaTheme="minorHAnsi" w:hAnsi="ArialMT" w:cs="ArialMT"/>
          <w:i/>
          <w:sz w:val="20"/>
          <w:lang w:val="en-AU"/>
        </w:rPr>
        <w:t>The key state road is the Illawarra Highway;</w:t>
      </w:r>
    </w:p>
    <w:p w14:paraId="11FAF479" w14:textId="77777777" w:rsidR="009E4D0B" w:rsidRPr="009E4D0B" w:rsidRDefault="009E4D0B" w:rsidP="009E4D0B">
      <w:pPr>
        <w:autoSpaceDE w:val="0"/>
        <w:autoSpaceDN w:val="0"/>
        <w:adjustRightInd w:val="0"/>
        <w:jc w:val="both"/>
        <w:rPr>
          <w:rFonts w:ascii="ArialMT" w:eastAsiaTheme="minorHAnsi" w:hAnsi="ArialMT" w:cs="ArialMT"/>
          <w:i/>
          <w:sz w:val="20"/>
          <w:lang w:val="en-AU"/>
        </w:rPr>
      </w:pPr>
      <w:r w:rsidRPr="009E4D0B">
        <w:rPr>
          <w:rFonts w:ascii="SymbolMT" w:eastAsia="SymbolMT" w:hAnsi="ArialMT" w:cs="SymbolMT" w:hint="eastAsia"/>
          <w:i/>
          <w:sz w:val="20"/>
          <w:lang w:val="en-AU"/>
        </w:rPr>
        <w:t></w:t>
      </w:r>
      <w:r w:rsidRPr="009E4D0B">
        <w:rPr>
          <w:rFonts w:ascii="SymbolMT" w:eastAsia="SymbolMT" w:hAnsi="ArialMT" w:cs="SymbolMT"/>
          <w:i/>
          <w:sz w:val="20"/>
          <w:lang w:val="en-AU"/>
        </w:rPr>
        <w:t xml:space="preserve"> </w:t>
      </w:r>
      <w:r w:rsidRPr="009E4D0B">
        <w:rPr>
          <w:rFonts w:ascii="ArialMT" w:eastAsiaTheme="minorHAnsi" w:hAnsi="ArialMT" w:cs="ArialMT"/>
          <w:i/>
          <w:sz w:val="20"/>
          <w:lang w:val="en-AU"/>
        </w:rPr>
        <w:t>Council is seeking advice from TfNSW to assist in its assessment under Clause 101 of State Environmental Planning Policy (Infrastructure) 2007; and</w:t>
      </w:r>
    </w:p>
    <w:p w14:paraId="638177EF" w14:textId="77777777" w:rsidR="009E4D0B" w:rsidRPr="009E4D0B" w:rsidRDefault="009E4D0B" w:rsidP="009E4D0B">
      <w:pPr>
        <w:autoSpaceDE w:val="0"/>
        <w:autoSpaceDN w:val="0"/>
        <w:adjustRightInd w:val="0"/>
        <w:jc w:val="both"/>
        <w:rPr>
          <w:rFonts w:ascii="ArialMT" w:eastAsiaTheme="minorHAnsi" w:hAnsi="ArialMT" w:cs="ArialMT"/>
          <w:i/>
          <w:sz w:val="20"/>
          <w:lang w:val="en-AU"/>
        </w:rPr>
      </w:pPr>
      <w:r w:rsidRPr="009E4D0B">
        <w:rPr>
          <w:rFonts w:ascii="SymbolMT" w:eastAsia="SymbolMT" w:hAnsi="ArialMT" w:cs="SymbolMT" w:hint="eastAsia"/>
          <w:i/>
          <w:sz w:val="20"/>
          <w:lang w:val="en-AU"/>
        </w:rPr>
        <w:t></w:t>
      </w:r>
      <w:r w:rsidRPr="009E4D0B">
        <w:rPr>
          <w:rFonts w:ascii="SymbolMT" w:eastAsia="SymbolMT" w:hAnsi="ArialMT" w:cs="SymbolMT"/>
          <w:i/>
          <w:sz w:val="20"/>
          <w:lang w:val="en-AU"/>
        </w:rPr>
        <w:t xml:space="preserve"> </w:t>
      </w:r>
      <w:r w:rsidRPr="009E4D0B">
        <w:rPr>
          <w:rFonts w:ascii="ArialMT" w:eastAsiaTheme="minorHAnsi" w:hAnsi="ArialMT" w:cs="ArialMT"/>
          <w:i/>
          <w:sz w:val="20"/>
          <w:lang w:val="en-AU"/>
        </w:rPr>
        <w:t>The proposed access arrangements shown in Attachment 1.</w:t>
      </w:r>
    </w:p>
    <w:p w14:paraId="78E2EB94" w14:textId="77777777" w:rsidR="009E4D0B" w:rsidRPr="009E4D0B" w:rsidRDefault="009E4D0B" w:rsidP="009E4D0B">
      <w:pPr>
        <w:autoSpaceDE w:val="0"/>
        <w:autoSpaceDN w:val="0"/>
        <w:adjustRightInd w:val="0"/>
        <w:jc w:val="both"/>
        <w:rPr>
          <w:rFonts w:ascii="ArialMT" w:eastAsiaTheme="minorHAnsi" w:hAnsi="ArialMT" w:cs="ArialMT"/>
          <w:i/>
          <w:sz w:val="20"/>
          <w:lang w:val="en-AU"/>
        </w:rPr>
      </w:pPr>
    </w:p>
    <w:p w14:paraId="34749237" w14:textId="77777777" w:rsidR="009E4D0B" w:rsidRDefault="009E4D0B" w:rsidP="009E4D0B">
      <w:pPr>
        <w:autoSpaceDE w:val="0"/>
        <w:autoSpaceDN w:val="0"/>
        <w:adjustRightInd w:val="0"/>
        <w:jc w:val="both"/>
        <w:rPr>
          <w:rFonts w:ascii="ArialMT" w:eastAsiaTheme="minorHAnsi" w:hAnsi="ArialMT" w:cs="ArialMT"/>
          <w:i/>
          <w:sz w:val="20"/>
          <w:lang w:val="en-AU"/>
        </w:rPr>
      </w:pPr>
      <w:r w:rsidRPr="009E4D0B">
        <w:rPr>
          <w:rFonts w:ascii="ArialMT" w:eastAsiaTheme="minorHAnsi" w:hAnsi="ArialMT" w:cs="ArialMT"/>
          <w:i/>
          <w:sz w:val="20"/>
          <w:lang w:val="en-AU"/>
        </w:rPr>
        <w:t>Having regard for the above, TfNSW will not object to the DA subject to the conditions outlined in Attachment 2 being included in the conditions of development consent.</w:t>
      </w:r>
    </w:p>
    <w:p w14:paraId="771A0EC9" w14:textId="77777777" w:rsidR="009E4D0B" w:rsidRPr="009E4D0B" w:rsidRDefault="009E4D0B" w:rsidP="009E4D0B">
      <w:pPr>
        <w:autoSpaceDE w:val="0"/>
        <w:autoSpaceDN w:val="0"/>
        <w:adjustRightInd w:val="0"/>
        <w:jc w:val="both"/>
        <w:rPr>
          <w:rFonts w:ascii="ArialMT" w:eastAsiaTheme="minorHAnsi" w:hAnsi="ArialMT" w:cs="ArialMT"/>
          <w:i/>
          <w:sz w:val="20"/>
          <w:lang w:val="en-AU"/>
        </w:rPr>
      </w:pPr>
    </w:p>
    <w:p w14:paraId="3DB627CF" w14:textId="77777777" w:rsidR="009E4D0B" w:rsidRPr="009E4D0B" w:rsidRDefault="009E4D0B" w:rsidP="009E4D0B">
      <w:pPr>
        <w:autoSpaceDE w:val="0"/>
        <w:autoSpaceDN w:val="0"/>
        <w:adjustRightInd w:val="0"/>
        <w:jc w:val="both"/>
        <w:rPr>
          <w:rFonts w:eastAsiaTheme="minorHAnsi" w:cs="Arial"/>
          <w:i/>
          <w:iCs/>
          <w:sz w:val="20"/>
          <w:lang w:val="en-AU"/>
        </w:rPr>
      </w:pPr>
      <w:r w:rsidRPr="009E4D0B">
        <w:rPr>
          <w:rFonts w:ascii="ArialMT" w:eastAsiaTheme="minorHAnsi" w:hAnsi="ArialMT" w:cs="ArialMT"/>
          <w:i/>
          <w:sz w:val="20"/>
          <w:lang w:val="en-AU"/>
        </w:rPr>
        <w:t xml:space="preserve">TfNSW highlights that in determining the DA under Part 4 of the </w:t>
      </w:r>
      <w:r w:rsidRPr="009E4D0B">
        <w:rPr>
          <w:rFonts w:eastAsiaTheme="minorHAnsi" w:cs="Arial"/>
          <w:i/>
          <w:iCs/>
          <w:sz w:val="20"/>
          <w:lang w:val="en-AU"/>
        </w:rPr>
        <w:t>Environmental Planning and Assessment Act, 1979</w:t>
      </w:r>
      <w:r w:rsidRPr="009E4D0B">
        <w:rPr>
          <w:rFonts w:ascii="ArialMT" w:eastAsiaTheme="minorHAnsi" w:hAnsi="ArialMT" w:cs="ArialMT"/>
          <w:i/>
          <w:sz w:val="20"/>
          <w:lang w:val="en-AU"/>
        </w:rPr>
        <w:t>, it is the consent authority's responsibility to consider the environmental impacts of any road works which are ancillary to the development. This includes any works which form part of the proposal and/or any works which are deemed necessary to include as requirements in the conditions of development consent.  Depending on the level of environmental assessment undertaken to date and nature of the works, the consent authority may require the developer to undertake further environmental assessment for any ancillary road works.</w:t>
      </w:r>
      <w:r w:rsidRPr="009E4D0B">
        <w:rPr>
          <w:rFonts w:eastAsiaTheme="minorHAnsi" w:cs="Arial"/>
          <w:i/>
          <w:iCs/>
          <w:sz w:val="20"/>
          <w:lang w:val="en-AU"/>
        </w:rPr>
        <w:t xml:space="preserve">  </w:t>
      </w:r>
      <w:r w:rsidRPr="009E4D0B">
        <w:rPr>
          <w:rFonts w:ascii="ArialMT" w:eastAsiaTheme="minorHAnsi" w:hAnsi="ArialMT" w:cs="ArialMT"/>
          <w:i/>
          <w:sz w:val="20"/>
          <w:lang w:val="en-AU"/>
        </w:rPr>
        <w:t>Upon determination of this matter, it would be appreciated if Council could send a copy of the Notice of Determination to development.southern@rms.nsw.gov.au.</w:t>
      </w:r>
      <w:r w:rsidR="00977CC6">
        <w:rPr>
          <w:rFonts w:ascii="ArialMT" w:eastAsiaTheme="minorHAnsi" w:hAnsi="ArialMT" w:cs="ArialMT"/>
          <w:i/>
          <w:sz w:val="20"/>
          <w:lang w:val="en-AU"/>
        </w:rPr>
        <w:t>’</w:t>
      </w:r>
    </w:p>
    <w:p w14:paraId="10221488" w14:textId="77777777" w:rsidR="00880BCC" w:rsidRPr="00505B32" w:rsidRDefault="00880BCC" w:rsidP="009E4D0B">
      <w:pPr>
        <w:pStyle w:val="ListParagraph"/>
        <w:jc w:val="both"/>
        <w:rPr>
          <w:rFonts w:ascii="Arial" w:hAnsi="Arial" w:cs="Arial"/>
          <w:sz w:val="20"/>
          <w:szCs w:val="20"/>
        </w:rPr>
      </w:pPr>
    </w:p>
    <w:p w14:paraId="067A6134" w14:textId="77777777" w:rsidR="00880BCC" w:rsidRPr="00505B32" w:rsidRDefault="00880BCC" w:rsidP="00880BCC">
      <w:pPr>
        <w:pStyle w:val="ListParagraph"/>
        <w:numPr>
          <w:ilvl w:val="0"/>
          <w:numId w:val="27"/>
        </w:numPr>
        <w:jc w:val="both"/>
        <w:rPr>
          <w:rFonts w:ascii="Arial" w:hAnsi="Arial" w:cs="Arial"/>
          <w:sz w:val="20"/>
          <w:szCs w:val="20"/>
        </w:rPr>
      </w:pPr>
      <w:r w:rsidRPr="00505B32">
        <w:rPr>
          <w:rFonts w:ascii="Arial" w:hAnsi="Arial" w:cs="Arial"/>
          <w:sz w:val="20"/>
          <w:szCs w:val="20"/>
        </w:rPr>
        <w:t>RFS – Rural Fire Service</w:t>
      </w:r>
    </w:p>
    <w:p w14:paraId="1FEFB96C" w14:textId="77777777" w:rsidR="0063480B" w:rsidRPr="00505B32" w:rsidRDefault="0063480B" w:rsidP="0063480B">
      <w:pPr>
        <w:pStyle w:val="ListParagraph"/>
        <w:jc w:val="both"/>
        <w:rPr>
          <w:rFonts w:ascii="Arial" w:hAnsi="Arial" w:cs="Arial"/>
          <w:sz w:val="20"/>
          <w:szCs w:val="20"/>
        </w:rPr>
      </w:pPr>
    </w:p>
    <w:p w14:paraId="4AA91A2F" w14:textId="77777777" w:rsidR="0063480B" w:rsidRPr="00505B32" w:rsidRDefault="0063480B" w:rsidP="0063480B">
      <w:pPr>
        <w:pStyle w:val="ListParagraph"/>
        <w:jc w:val="both"/>
        <w:rPr>
          <w:rFonts w:ascii="Arial" w:hAnsi="Arial" w:cs="Arial"/>
          <w:sz w:val="20"/>
          <w:szCs w:val="20"/>
        </w:rPr>
      </w:pPr>
      <w:r w:rsidRPr="00505B32">
        <w:rPr>
          <w:rFonts w:ascii="Arial" w:hAnsi="Arial" w:cs="Arial"/>
          <w:sz w:val="20"/>
          <w:szCs w:val="20"/>
        </w:rPr>
        <w:t>This Agency responded as follows</w:t>
      </w:r>
      <w:r w:rsidR="00F26EB6">
        <w:rPr>
          <w:rFonts w:ascii="Arial" w:hAnsi="Arial" w:cs="Arial"/>
          <w:sz w:val="20"/>
          <w:szCs w:val="20"/>
        </w:rPr>
        <w:t xml:space="preserve"> – 04/03/21</w:t>
      </w:r>
      <w:r w:rsidRPr="00505B32">
        <w:rPr>
          <w:rFonts w:ascii="Arial" w:hAnsi="Arial" w:cs="Arial"/>
          <w:sz w:val="20"/>
          <w:szCs w:val="20"/>
        </w:rPr>
        <w:t>:</w:t>
      </w:r>
    </w:p>
    <w:p w14:paraId="545E4E85" w14:textId="77777777" w:rsidR="0063480B" w:rsidRPr="00505B32" w:rsidRDefault="0063480B" w:rsidP="0063480B">
      <w:pPr>
        <w:pStyle w:val="ListParagraph"/>
        <w:jc w:val="both"/>
        <w:rPr>
          <w:rFonts w:ascii="Arial" w:hAnsi="Arial" w:cs="Arial"/>
          <w:sz w:val="20"/>
          <w:szCs w:val="20"/>
        </w:rPr>
      </w:pPr>
    </w:p>
    <w:p w14:paraId="40F72F2A" w14:textId="77777777" w:rsidR="0063480B" w:rsidRPr="00F26EB6" w:rsidRDefault="009E4D0B" w:rsidP="009E4D0B">
      <w:pPr>
        <w:autoSpaceDE w:val="0"/>
        <w:autoSpaceDN w:val="0"/>
        <w:adjustRightInd w:val="0"/>
        <w:ind w:left="709"/>
        <w:jc w:val="both"/>
        <w:rPr>
          <w:rFonts w:eastAsiaTheme="minorHAnsi" w:cs="Arial"/>
          <w:i/>
          <w:sz w:val="20"/>
          <w:lang w:val="en-AU"/>
        </w:rPr>
      </w:pPr>
      <w:r>
        <w:rPr>
          <w:rFonts w:eastAsiaTheme="minorHAnsi" w:cs="Arial"/>
          <w:i/>
          <w:sz w:val="20"/>
          <w:lang w:val="en-AU"/>
        </w:rPr>
        <w:t>‘</w:t>
      </w:r>
      <w:r w:rsidR="00F26EB6" w:rsidRPr="00F26EB6">
        <w:rPr>
          <w:rFonts w:eastAsiaTheme="minorHAnsi" w:cs="Arial"/>
          <w:i/>
          <w:sz w:val="20"/>
          <w:lang w:val="en-AU"/>
        </w:rPr>
        <w:t xml:space="preserve">This authority supersedes the previous Bush Fire Safety Authority DA20200528001878-Original-1 issued on 06/07/2020 and confirms that, subject to the attached reissued General Terms of Approval being met, the proposed development will meet the NSW Rural Fire Service requirements for Bush Fire Safety under </w:t>
      </w:r>
      <w:r w:rsidR="00F26EB6" w:rsidRPr="00F26EB6">
        <w:rPr>
          <w:rFonts w:eastAsiaTheme="minorHAnsi" w:cs="Arial"/>
          <w:i/>
          <w:iCs/>
          <w:sz w:val="20"/>
          <w:lang w:val="en-AU"/>
        </w:rPr>
        <w:t>s100b of the Rural Fires Act</w:t>
      </w:r>
      <w:r w:rsidR="00F26EB6" w:rsidRPr="00F26EB6">
        <w:rPr>
          <w:rFonts w:eastAsiaTheme="minorHAnsi" w:cs="Arial"/>
          <w:i/>
          <w:sz w:val="20"/>
          <w:lang w:val="en-AU"/>
        </w:rPr>
        <w:t xml:space="preserve"> </w:t>
      </w:r>
      <w:r w:rsidR="00F26EB6" w:rsidRPr="00F26EB6">
        <w:rPr>
          <w:rFonts w:eastAsiaTheme="minorHAnsi" w:cs="Arial"/>
          <w:i/>
          <w:iCs/>
          <w:sz w:val="20"/>
        </w:rPr>
        <w:t>1997.</w:t>
      </w:r>
      <w:r>
        <w:rPr>
          <w:rFonts w:eastAsiaTheme="minorHAnsi" w:cs="Arial"/>
          <w:i/>
          <w:iCs/>
          <w:sz w:val="20"/>
        </w:rPr>
        <w:t>’</w:t>
      </w:r>
    </w:p>
    <w:p w14:paraId="65D938D8" w14:textId="77777777" w:rsidR="00880BCC" w:rsidRPr="00505B32" w:rsidRDefault="00880BCC" w:rsidP="00880BCC">
      <w:pPr>
        <w:jc w:val="both"/>
        <w:rPr>
          <w:rFonts w:cs="Arial"/>
          <w:sz w:val="20"/>
        </w:rPr>
      </w:pPr>
    </w:p>
    <w:p w14:paraId="5966A776" w14:textId="77777777" w:rsidR="00880BCC" w:rsidRPr="00505B32" w:rsidRDefault="00880BCC" w:rsidP="00880BCC">
      <w:pPr>
        <w:pStyle w:val="ListParagraph"/>
        <w:numPr>
          <w:ilvl w:val="0"/>
          <w:numId w:val="27"/>
        </w:numPr>
        <w:jc w:val="both"/>
        <w:rPr>
          <w:rFonts w:ascii="Arial" w:hAnsi="Arial" w:cs="Arial"/>
          <w:sz w:val="20"/>
          <w:szCs w:val="20"/>
        </w:rPr>
      </w:pPr>
      <w:r w:rsidRPr="00505B32">
        <w:rPr>
          <w:rFonts w:ascii="Arial" w:hAnsi="Arial" w:cs="Arial"/>
          <w:sz w:val="20"/>
          <w:szCs w:val="20"/>
        </w:rPr>
        <w:t>Water NSW</w:t>
      </w:r>
    </w:p>
    <w:p w14:paraId="52333069" w14:textId="77777777" w:rsidR="0063480B" w:rsidRPr="00505B32" w:rsidRDefault="0063480B" w:rsidP="0063480B">
      <w:pPr>
        <w:pStyle w:val="ListParagraph"/>
        <w:jc w:val="both"/>
        <w:rPr>
          <w:rFonts w:ascii="Arial" w:hAnsi="Arial" w:cs="Arial"/>
          <w:sz w:val="20"/>
          <w:szCs w:val="20"/>
        </w:rPr>
      </w:pPr>
    </w:p>
    <w:p w14:paraId="10D4FE1F" w14:textId="77777777" w:rsidR="0063480B" w:rsidRPr="00505B32" w:rsidRDefault="0063480B" w:rsidP="0063480B">
      <w:pPr>
        <w:pStyle w:val="ListParagraph"/>
        <w:jc w:val="both"/>
        <w:rPr>
          <w:rFonts w:ascii="Arial" w:hAnsi="Arial" w:cs="Arial"/>
          <w:sz w:val="20"/>
          <w:szCs w:val="20"/>
        </w:rPr>
      </w:pPr>
      <w:r w:rsidRPr="00505B32">
        <w:rPr>
          <w:rFonts w:ascii="Arial" w:hAnsi="Arial" w:cs="Arial"/>
          <w:sz w:val="20"/>
          <w:szCs w:val="20"/>
        </w:rPr>
        <w:t>This Agency responded as follows</w:t>
      </w:r>
      <w:r w:rsidR="0082731D">
        <w:rPr>
          <w:rFonts w:ascii="Arial" w:hAnsi="Arial" w:cs="Arial"/>
          <w:sz w:val="20"/>
          <w:szCs w:val="20"/>
        </w:rPr>
        <w:t>- 01/02/21</w:t>
      </w:r>
      <w:r w:rsidRPr="00505B32">
        <w:rPr>
          <w:rFonts w:ascii="Arial" w:hAnsi="Arial" w:cs="Arial"/>
          <w:sz w:val="20"/>
          <w:szCs w:val="20"/>
        </w:rPr>
        <w:t>:</w:t>
      </w:r>
    </w:p>
    <w:p w14:paraId="562593CC" w14:textId="77777777" w:rsidR="0063480B" w:rsidRDefault="0063480B" w:rsidP="0063480B">
      <w:pPr>
        <w:pStyle w:val="ListParagraph"/>
        <w:jc w:val="both"/>
        <w:rPr>
          <w:rFonts w:ascii="Arial" w:hAnsi="Arial" w:cs="Arial"/>
          <w:sz w:val="20"/>
          <w:szCs w:val="20"/>
        </w:rPr>
      </w:pPr>
    </w:p>
    <w:p w14:paraId="7AA3DD36" w14:textId="77777777" w:rsidR="0082731D" w:rsidRPr="0082731D" w:rsidRDefault="0082731D" w:rsidP="0082731D">
      <w:pPr>
        <w:pStyle w:val="Default"/>
        <w:rPr>
          <w:i/>
          <w:sz w:val="20"/>
          <w:szCs w:val="20"/>
        </w:rPr>
      </w:pPr>
      <w:proofErr w:type="gramStart"/>
      <w:r w:rsidRPr="0082731D">
        <w:rPr>
          <w:sz w:val="20"/>
          <w:szCs w:val="20"/>
        </w:rPr>
        <w:t>‘..</w:t>
      </w:r>
      <w:proofErr w:type="gramEnd"/>
      <w:r w:rsidRPr="0082731D">
        <w:rPr>
          <w:i/>
          <w:sz w:val="20"/>
          <w:szCs w:val="20"/>
        </w:rPr>
        <w:t xml:space="preserve">Based on the site inspection and the information provided, Water NSW is satisfied that the proposed development, as amended, can achieve a neutral or beneficial effect on water quality provided appropriate conditions are included in any development consent and are subsequently implemented. </w:t>
      </w:r>
    </w:p>
    <w:p w14:paraId="7B6A543A" w14:textId="77777777" w:rsidR="0082731D" w:rsidRPr="0082731D" w:rsidRDefault="0082731D" w:rsidP="0082731D">
      <w:pPr>
        <w:pStyle w:val="Default"/>
        <w:rPr>
          <w:i/>
          <w:sz w:val="20"/>
          <w:szCs w:val="20"/>
        </w:rPr>
      </w:pPr>
    </w:p>
    <w:p w14:paraId="392E3FC3" w14:textId="77777777" w:rsidR="0082731D" w:rsidRDefault="0082731D" w:rsidP="0082731D">
      <w:pPr>
        <w:pStyle w:val="Default"/>
        <w:rPr>
          <w:sz w:val="20"/>
          <w:szCs w:val="20"/>
        </w:rPr>
      </w:pPr>
      <w:r w:rsidRPr="0082731D">
        <w:rPr>
          <w:i/>
          <w:sz w:val="20"/>
          <w:szCs w:val="20"/>
        </w:rPr>
        <w:t>If, after receipt of this letter, revisions are made to any of the DA plans, Council does not need to refer the plans to Water NSW if the revisions will have no impact on water quality. Council is requested to amend the relevant Water NSW condition/s to reference the revised plans and notify the assessing officer by email…</w:t>
      </w:r>
    </w:p>
    <w:p w14:paraId="3E50FE12" w14:textId="77777777" w:rsidR="0082731D" w:rsidRPr="0082731D" w:rsidRDefault="0082731D" w:rsidP="0082731D">
      <w:pPr>
        <w:pStyle w:val="Default"/>
        <w:jc w:val="both"/>
        <w:rPr>
          <w:i/>
          <w:sz w:val="20"/>
          <w:szCs w:val="20"/>
        </w:rPr>
      </w:pPr>
    </w:p>
    <w:p w14:paraId="442FD766" w14:textId="77777777" w:rsidR="0082731D" w:rsidRPr="0082731D" w:rsidRDefault="0082731D" w:rsidP="0082731D">
      <w:pPr>
        <w:pStyle w:val="Default"/>
        <w:jc w:val="both"/>
        <w:rPr>
          <w:i/>
          <w:sz w:val="20"/>
          <w:szCs w:val="20"/>
        </w:rPr>
      </w:pPr>
      <w:r w:rsidRPr="0082731D">
        <w:rPr>
          <w:i/>
          <w:sz w:val="20"/>
          <w:szCs w:val="20"/>
        </w:rPr>
        <w:t>Water NSW concurs with Council granting consent to the application subject to the attached conditions. This advice replaces previous advice issued to Council on 23 November 2020.’</w:t>
      </w:r>
    </w:p>
    <w:p w14:paraId="7A673C3E" w14:textId="77777777" w:rsidR="00880BCC" w:rsidRPr="00505B32" w:rsidRDefault="00880BCC" w:rsidP="00880BCC">
      <w:pPr>
        <w:jc w:val="both"/>
        <w:rPr>
          <w:rFonts w:cs="Arial"/>
          <w:sz w:val="20"/>
        </w:rPr>
      </w:pPr>
    </w:p>
    <w:p w14:paraId="657F0EB5" w14:textId="77777777" w:rsidR="00880BCC" w:rsidRPr="00505B32" w:rsidRDefault="00880BCC" w:rsidP="00880BCC">
      <w:pPr>
        <w:pStyle w:val="ListParagraph"/>
        <w:numPr>
          <w:ilvl w:val="0"/>
          <w:numId w:val="27"/>
        </w:numPr>
        <w:jc w:val="both"/>
        <w:rPr>
          <w:rFonts w:ascii="Arial" w:hAnsi="Arial" w:cs="Arial"/>
          <w:sz w:val="20"/>
          <w:szCs w:val="20"/>
        </w:rPr>
      </w:pPr>
      <w:r w:rsidRPr="00505B32">
        <w:rPr>
          <w:rFonts w:ascii="Arial" w:hAnsi="Arial" w:cs="Arial"/>
          <w:sz w:val="20"/>
          <w:szCs w:val="20"/>
        </w:rPr>
        <w:t>ARTC – Australian Rail Track Corporation</w:t>
      </w:r>
    </w:p>
    <w:p w14:paraId="56641D14" w14:textId="77777777" w:rsidR="0063480B" w:rsidRPr="00505B32" w:rsidRDefault="0063480B" w:rsidP="0063480B">
      <w:pPr>
        <w:pStyle w:val="ListParagraph"/>
        <w:jc w:val="both"/>
        <w:rPr>
          <w:rFonts w:ascii="Arial" w:hAnsi="Arial" w:cs="Arial"/>
          <w:sz w:val="20"/>
          <w:szCs w:val="20"/>
        </w:rPr>
      </w:pPr>
    </w:p>
    <w:p w14:paraId="59BC749C" w14:textId="77777777" w:rsidR="0063480B" w:rsidRPr="00505B32" w:rsidRDefault="0063480B" w:rsidP="0063480B">
      <w:pPr>
        <w:pStyle w:val="ListParagraph"/>
        <w:jc w:val="both"/>
        <w:rPr>
          <w:rFonts w:ascii="Arial" w:hAnsi="Arial" w:cs="Arial"/>
          <w:sz w:val="20"/>
          <w:szCs w:val="20"/>
        </w:rPr>
      </w:pPr>
      <w:r w:rsidRPr="00505B32">
        <w:rPr>
          <w:rFonts w:ascii="Arial" w:hAnsi="Arial" w:cs="Arial"/>
          <w:sz w:val="20"/>
          <w:szCs w:val="20"/>
        </w:rPr>
        <w:t>This Agency responded as follows</w:t>
      </w:r>
      <w:r w:rsidR="0082731D">
        <w:rPr>
          <w:rFonts w:ascii="Arial" w:hAnsi="Arial" w:cs="Arial"/>
          <w:sz w:val="20"/>
          <w:szCs w:val="20"/>
        </w:rPr>
        <w:t xml:space="preserve"> – 27/11/20</w:t>
      </w:r>
      <w:r w:rsidRPr="00505B32">
        <w:rPr>
          <w:rFonts w:ascii="Arial" w:hAnsi="Arial" w:cs="Arial"/>
          <w:sz w:val="20"/>
          <w:szCs w:val="20"/>
        </w:rPr>
        <w:t>:</w:t>
      </w:r>
    </w:p>
    <w:p w14:paraId="2DD2778A" w14:textId="77777777" w:rsidR="0063480B" w:rsidRPr="00505B32" w:rsidRDefault="0063480B" w:rsidP="0063480B">
      <w:pPr>
        <w:pStyle w:val="ListParagraph"/>
        <w:jc w:val="both"/>
        <w:rPr>
          <w:rFonts w:ascii="Arial" w:hAnsi="Arial" w:cs="Arial"/>
          <w:sz w:val="20"/>
          <w:szCs w:val="20"/>
        </w:rPr>
      </w:pPr>
    </w:p>
    <w:p w14:paraId="7E40AE10" w14:textId="77777777" w:rsidR="0063480B" w:rsidRPr="00505B32" w:rsidRDefault="0082731D" w:rsidP="0063480B">
      <w:pPr>
        <w:pStyle w:val="ListParagraph"/>
        <w:jc w:val="both"/>
        <w:rPr>
          <w:rFonts w:ascii="Arial" w:hAnsi="Arial" w:cs="Arial"/>
          <w:sz w:val="20"/>
          <w:szCs w:val="20"/>
        </w:rPr>
      </w:pPr>
      <w:r w:rsidRPr="008758B9">
        <w:rPr>
          <w:rFonts w:ascii="Arial" w:hAnsi="Arial" w:cs="Arial"/>
          <w:sz w:val="20"/>
          <w:szCs w:val="20"/>
        </w:rPr>
        <w:t xml:space="preserve">A response marked as ‘confidential’ was sent to Council and issues therein as required and found to be applicable are </w:t>
      </w:r>
      <w:r w:rsidR="008758B9" w:rsidRPr="008758B9">
        <w:rPr>
          <w:rFonts w:ascii="Arial" w:hAnsi="Arial" w:cs="Arial"/>
          <w:sz w:val="20"/>
          <w:szCs w:val="20"/>
        </w:rPr>
        <w:t>addressed</w:t>
      </w:r>
      <w:r w:rsidRPr="008758B9">
        <w:rPr>
          <w:rFonts w:ascii="Arial" w:hAnsi="Arial" w:cs="Arial"/>
          <w:sz w:val="20"/>
          <w:szCs w:val="20"/>
        </w:rPr>
        <w:t xml:space="preserve"> through recommended conditions of consent.  The author is this report has respectfully recognised the request that the letter be treated in confidence and is</w:t>
      </w:r>
      <w:r w:rsidR="008758B9" w:rsidRPr="008758B9">
        <w:rPr>
          <w:rFonts w:ascii="Arial" w:hAnsi="Arial" w:cs="Arial"/>
          <w:sz w:val="20"/>
          <w:szCs w:val="20"/>
        </w:rPr>
        <w:t xml:space="preserve"> </w:t>
      </w:r>
      <w:r w:rsidRPr="008758B9">
        <w:rPr>
          <w:rFonts w:ascii="Arial" w:hAnsi="Arial" w:cs="Arial"/>
          <w:sz w:val="20"/>
          <w:szCs w:val="20"/>
        </w:rPr>
        <w:t xml:space="preserve">therefore not including </w:t>
      </w:r>
      <w:r w:rsidR="008758B9" w:rsidRPr="008758B9">
        <w:rPr>
          <w:rFonts w:ascii="Arial" w:hAnsi="Arial" w:cs="Arial"/>
          <w:sz w:val="20"/>
          <w:szCs w:val="20"/>
        </w:rPr>
        <w:t>extracts</w:t>
      </w:r>
      <w:r w:rsidRPr="008758B9">
        <w:rPr>
          <w:rFonts w:ascii="Arial" w:hAnsi="Arial" w:cs="Arial"/>
          <w:sz w:val="20"/>
          <w:szCs w:val="20"/>
        </w:rPr>
        <w:t xml:space="preserve"> in this report.  </w:t>
      </w:r>
    </w:p>
    <w:p w14:paraId="1262A037" w14:textId="77777777" w:rsidR="00880BCC" w:rsidRPr="00505B32" w:rsidRDefault="00880BCC" w:rsidP="00880BCC">
      <w:pPr>
        <w:jc w:val="both"/>
        <w:rPr>
          <w:rFonts w:cs="Arial"/>
          <w:sz w:val="20"/>
        </w:rPr>
      </w:pPr>
    </w:p>
    <w:p w14:paraId="6CA90FF5" w14:textId="77777777" w:rsidR="0063480B" w:rsidRPr="00505B32" w:rsidRDefault="0063480B" w:rsidP="00880BCC">
      <w:pPr>
        <w:jc w:val="both"/>
        <w:rPr>
          <w:rFonts w:cs="Arial"/>
          <w:b/>
          <w:sz w:val="20"/>
        </w:rPr>
      </w:pPr>
      <w:r w:rsidRPr="00505B32">
        <w:rPr>
          <w:rFonts w:cs="Arial"/>
          <w:b/>
          <w:sz w:val="20"/>
        </w:rPr>
        <w:t xml:space="preserve">External </w:t>
      </w:r>
    </w:p>
    <w:p w14:paraId="2CD609C4" w14:textId="77777777" w:rsidR="0063480B" w:rsidRPr="00505B32" w:rsidRDefault="0063480B" w:rsidP="00880BCC">
      <w:pPr>
        <w:jc w:val="both"/>
        <w:rPr>
          <w:rFonts w:cs="Arial"/>
          <w:sz w:val="20"/>
        </w:rPr>
      </w:pPr>
    </w:p>
    <w:p w14:paraId="2A415D13" w14:textId="77777777" w:rsidR="00880BCC" w:rsidRPr="00505B32" w:rsidRDefault="00880BCC" w:rsidP="00880BCC">
      <w:pPr>
        <w:pStyle w:val="ListParagraph"/>
        <w:numPr>
          <w:ilvl w:val="0"/>
          <w:numId w:val="27"/>
        </w:numPr>
        <w:jc w:val="both"/>
        <w:rPr>
          <w:rFonts w:ascii="Arial" w:hAnsi="Arial" w:cs="Arial"/>
          <w:sz w:val="20"/>
          <w:szCs w:val="20"/>
        </w:rPr>
      </w:pPr>
      <w:r w:rsidRPr="00505B32">
        <w:rPr>
          <w:rFonts w:ascii="Arial" w:hAnsi="Arial" w:cs="Arial"/>
          <w:sz w:val="20"/>
          <w:szCs w:val="20"/>
        </w:rPr>
        <w:t xml:space="preserve">Ecologist (Tree and vegetation) </w:t>
      </w:r>
    </w:p>
    <w:p w14:paraId="289C7693" w14:textId="77777777" w:rsidR="0063480B" w:rsidRPr="00505B32" w:rsidRDefault="0063480B" w:rsidP="0063480B">
      <w:pPr>
        <w:jc w:val="both"/>
        <w:rPr>
          <w:rFonts w:cs="Arial"/>
          <w:sz w:val="20"/>
        </w:rPr>
      </w:pPr>
    </w:p>
    <w:p w14:paraId="157DA29F" w14:textId="77777777" w:rsidR="0063480B" w:rsidRPr="00505B32" w:rsidRDefault="0063480B" w:rsidP="0063480B">
      <w:pPr>
        <w:pStyle w:val="ListParagraph"/>
        <w:jc w:val="both"/>
        <w:rPr>
          <w:rFonts w:ascii="Arial" w:hAnsi="Arial" w:cs="Arial"/>
          <w:sz w:val="20"/>
          <w:szCs w:val="20"/>
        </w:rPr>
      </w:pPr>
      <w:r w:rsidRPr="00505B32">
        <w:rPr>
          <w:rFonts w:ascii="Arial" w:hAnsi="Arial" w:cs="Arial"/>
          <w:sz w:val="20"/>
          <w:szCs w:val="20"/>
        </w:rPr>
        <w:t>This specialist responded as follows</w:t>
      </w:r>
      <w:r w:rsidR="008758B9">
        <w:rPr>
          <w:rFonts w:ascii="Arial" w:hAnsi="Arial" w:cs="Arial"/>
          <w:sz w:val="20"/>
          <w:szCs w:val="20"/>
        </w:rPr>
        <w:t xml:space="preserve"> – 16/11/20</w:t>
      </w:r>
      <w:r w:rsidRPr="00505B32">
        <w:rPr>
          <w:rFonts w:ascii="Arial" w:hAnsi="Arial" w:cs="Arial"/>
          <w:sz w:val="20"/>
          <w:szCs w:val="20"/>
        </w:rPr>
        <w:t>:</w:t>
      </w:r>
    </w:p>
    <w:p w14:paraId="0FD4709A" w14:textId="77777777" w:rsidR="0063480B" w:rsidRPr="00505B32" w:rsidRDefault="0063480B" w:rsidP="0063480B">
      <w:pPr>
        <w:pStyle w:val="ListParagraph"/>
        <w:jc w:val="both"/>
        <w:rPr>
          <w:rFonts w:ascii="Arial" w:hAnsi="Arial" w:cs="Arial"/>
          <w:sz w:val="20"/>
          <w:szCs w:val="20"/>
        </w:rPr>
      </w:pPr>
    </w:p>
    <w:p w14:paraId="63F07851" w14:textId="77777777" w:rsidR="00880BCC" w:rsidRDefault="008758B9" w:rsidP="008758B9">
      <w:pPr>
        <w:jc w:val="center"/>
        <w:rPr>
          <w:rFonts w:cs="Arial"/>
          <w:sz w:val="20"/>
        </w:rPr>
      </w:pPr>
      <w:r>
        <w:rPr>
          <w:noProof/>
        </w:rPr>
        <w:drawing>
          <wp:inline distT="0" distB="0" distL="0" distR="0" wp14:anchorId="0051A077" wp14:editId="568594ED">
            <wp:extent cx="5448300" cy="4891157"/>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63316" cy="4904637"/>
                    </a:xfrm>
                    <a:prstGeom prst="rect">
                      <a:avLst/>
                    </a:prstGeom>
                  </pic:spPr>
                </pic:pic>
              </a:graphicData>
            </a:graphic>
          </wp:inline>
        </w:drawing>
      </w:r>
    </w:p>
    <w:p w14:paraId="1B44BA5B" w14:textId="77777777" w:rsidR="008758B9" w:rsidRDefault="008758B9" w:rsidP="008758B9">
      <w:pPr>
        <w:jc w:val="center"/>
        <w:rPr>
          <w:rFonts w:cs="Arial"/>
          <w:sz w:val="20"/>
        </w:rPr>
      </w:pPr>
      <w:r>
        <w:rPr>
          <w:noProof/>
        </w:rPr>
        <w:lastRenderedPageBreak/>
        <w:drawing>
          <wp:inline distT="0" distB="0" distL="0" distR="0" wp14:anchorId="5DAF1B91" wp14:editId="21C17F3E">
            <wp:extent cx="5427672" cy="687705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30709" cy="6880898"/>
                    </a:xfrm>
                    <a:prstGeom prst="rect">
                      <a:avLst/>
                    </a:prstGeom>
                  </pic:spPr>
                </pic:pic>
              </a:graphicData>
            </a:graphic>
          </wp:inline>
        </w:drawing>
      </w:r>
    </w:p>
    <w:p w14:paraId="36AE035C" w14:textId="77777777" w:rsidR="008758B9" w:rsidRDefault="008758B9" w:rsidP="008758B9">
      <w:pPr>
        <w:jc w:val="both"/>
        <w:rPr>
          <w:rFonts w:cs="Arial"/>
          <w:sz w:val="20"/>
        </w:rPr>
      </w:pPr>
      <w:r>
        <w:rPr>
          <w:rFonts w:cs="Arial"/>
          <w:sz w:val="20"/>
        </w:rPr>
        <w:t xml:space="preserve">The outcome of this second review of the BDAR and supporting information was considered a satisfactory outcome and conditions as recommended have been included in the draft consent.  </w:t>
      </w:r>
    </w:p>
    <w:p w14:paraId="4CC3B324" w14:textId="77777777" w:rsidR="002700D9" w:rsidRDefault="002700D9" w:rsidP="008758B9">
      <w:pPr>
        <w:jc w:val="both"/>
        <w:rPr>
          <w:rFonts w:cs="Arial"/>
          <w:sz w:val="20"/>
        </w:rPr>
      </w:pPr>
    </w:p>
    <w:p w14:paraId="0ABC5A4D" w14:textId="77777777" w:rsidR="002700D9" w:rsidRDefault="002700D9" w:rsidP="008758B9">
      <w:pPr>
        <w:jc w:val="both"/>
        <w:rPr>
          <w:rFonts w:cs="Arial"/>
          <w:sz w:val="20"/>
        </w:rPr>
      </w:pPr>
      <w:r>
        <w:rPr>
          <w:rFonts w:cs="Arial"/>
          <w:sz w:val="20"/>
        </w:rPr>
        <w:t xml:space="preserve">The updated BDAR and previous advice from the ecologist above is included as an attachment to this report.   </w:t>
      </w:r>
    </w:p>
    <w:p w14:paraId="76E0F6DD" w14:textId="77777777" w:rsidR="008758B9" w:rsidRPr="00505B32" w:rsidRDefault="008758B9" w:rsidP="008758B9">
      <w:pPr>
        <w:jc w:val="center"/>
        <w:rPr>
          <w:rFonts w:cs="Arial"/>
          <w:sz w:val="20"/>
        </w:rPr>
      </w:pPr>
    </w:p>
    <w:p w14:paraId="2F6B73A6" w14:textId="77777777" w:rsidR="00880BCC" w:rsidRPr="00505B32" w:rsidRDefault="00880BCC" w:rsidP="00880BCC">
      <w:pPr>
        <w:jc w:val="both"/>
        <w:rPr>
          <w:rFonts w:cs="Arial"/>
          <w:b/>
          <w:sz w:val="20"/>
          <w:u w:val="single"/>
        </w:rPr>
      </w:pPr>
      <w:r w:rsidRPr="00505B32">
        <w:rPr>
          <w:rFonts w:cs="Arial"/>
          <w:b/>
          <w:sz w:val="20"/>
          <w:u w:val="single"/>
        </w:rPr>
        <w:t>Planning Assessment</w:t>
      </w:r>
    </w:p>
    <w:p w14:paraId="4840686B" w14:textId="77777777" w:rsidR="00880BCC" w:rsidRPr="00505B32" w:rsidRDefault="00880BCC" w:rsidP="00880BCC">
      <w:pPr>
        <w:jc w:val="both"/>
        <w:rPr>
          <w:rFonts w:cs="Arial"/>
          <w:b/>
          <w:sz w:val="20"/>
          <w:u w:val="single"/>
        </w:rPr>
      </w:pPr>
    </w:p>
    <w:p w14:paraId="69F2A4CA" w14:textId="77777777" w:rsidR="00880BCC" w:rsidRPr="00505B32" w:rsidRDefault="00880BCC" w:rsidP="00880BCC">
      <w:pPr>
        <w:jc w:val="both"/>
        <w:rPr>
          <w:rFonts w:cs="Arial"/>
          <w:b/>
          <w:sz w:val="20"/>
        </w:rPr>
      </w:pPr>
      <w:r w:rsidRPr="00505B32">
        <w:rPr>
          <w:rFonts w:cs="Arial"/>
          <w:b/>
          <w:sz w:val="20"/>
        </w:rPr>
        <w:t>Environmental Planning and Assessment Act 1979 Section 4.15</w:t>
      </w:r>
    </w:p>
    <w:p w14:paraId="1CA8C402" w14:textId="77777777" w:rsidR="00880BCC" w:rsidRPr="00505B32" w:rsidRDefault="00880BCC" w:rsidP="00880BCC">
      <w:pPr>
        <w:jc w:val="both"/>
        <w:rPr>
          <w:rFonts w:cs="Arial"/>
          <w:b/>
          <w:sz w:val="20"/>
        </w:rPr>
      </w:pPr>
    </w:p>
    <w:p w14:paraId="1174466A" w14:textId="77777777" w:rsidR="00880BCC" w:rsidRPr="00505B32" w:rsidRDefault="00880BCC" w:rsidP="00880BCC">
      <w:pPr>
        <w:jc w:val="both"/>
        <w:rPr>
          <w:rFonts w:cs="Arial"/>
          <w:sz w:val="20"/>
        </w:rPr>
      </w:pPr>
      <w:r w:rsidRPr="00505B32">
        <w:rPr>
          <w:rFonts w:cs="Arial"/>
          <w:sz w:val="20"/>
        </w:rPr>
        <w:t>In determining a development application, a consent authority is to take into consideration such of the following matters as are of relevance to the development the subject of the development application:</w:t>
      </w:r>
    </w:p>
    <w:p w14:paraId="34BE0123" w14:textId="77777777" w:rsidR="00880BCC" w:rsidRPr="00505B32" w:rsidRDefault="00880BCC" w:rsidP="00880BCC">
      <w:pPr>
        <w:jc w:val="both"/>
        <w:rPr>
          <w:rFonts w:cs="Arial"/>
          <w:sz w:val="20"/>
        </w:rPr>
      </w:pPr>
    </w:p>
    <w:p w14:paraId="783E7121" w14:textId="77777777" w:rsidR="00880BCC" w:rsidRPr="00505B32" w:rsidRDefault="00880BCC" w:rsidP="00880BCC">
      <w:pPr>
        <w:ind w:left="550" w:hanging="550"/>
        <w:jc w:val="both"/>
        <w:rPr>
          <w:rFonts w:cs="Arial"/>
          <w:b/>
          <w:i/>
          <w:sz w:val="20"/>
          <w:lang w:eastAsia="en-AU"/>
        </w:rPr>
      </w:pPr>
      <w:r w:rsidRPr="00505B32">
        <w:rPr>
          <w:rFonts w:cs="Arial"/>
          <w:b/>
          <w:sz w:val="20"/>
          <w:lang w:eastAsia="en-AU"/>
        </w:rPr>
        <w:lastRenderedPageBreak/>
        <w:t>(a)</w:t>
      </w:r>
      <w:r w:rsidRPr="00505B32">
        <w:rPr>
          <w:rFonts w:cs="Arial"/>
          <w:b/>
          <w:sz w:val="20"/>
          <w:lang w:eastAsia="en-AU"/>
        </w:rPr>
        <w:tab/>
        <w:t>t</w:t>
      </w:r>
      <w:r w:rsidRPr="00505B32">
        <w:rPr>
          <w:rFonts w:cs="Arial"/>
          <w:b/>
          <w:i/>
          <w:sz w:val="20"/>
          <w:lang w:eastAsia="en-AU"/>
        </w:rPr>
        <w:t>he provisions of:</w:t>
      </w:r>
    </w:p>
    <w:p w14:paraId="0E8701E4" w14:textId="77777777" w:rsidR="00880BCC" w:rsidRPr="00505B32" w:rsidRDefault="00880BCC" w:rsidP="00880BCC">
      <w:pPr>
        <w:ind w:left="1100" w:hanging="664"/>
        <w:jc w:val="both"/>
        <w:rPr>
          <w:rFonts w:cs="Arial"/>
          <w:b/>
          <w:i/>
          <w:sz w:val="20"/>
          <w:lang w:eastAsia="en-AU"/>
        </w:rPr>
      </w:pPr>
      <w:r w:rsidRPr="00505B32">
        <w:rPr>
          <w:rFonts w:cs="Arial"/>
          <w:b/>
          <w:i/>
          <w:sz w:val="20"/>
          <w:lang w:eastAsia="en-AU"/>
        </w:rPr>
        <w:t>(</w:t>
      </w:r>
      <w:proofErr w:type="spellStart"/>
      <w:r w:rsidRPr="00505B32">
        <w:rPr>
          <w:rFonts w:cs="Arial"/>
          <w:b/>
          <w:i/>
          <w:sz w:val="20"/>
          <w:lang w:eastAsia="en-AU"/>
        </w:rPr>
        <w:t>i</w:t>
      </w:r>
      <w:proofErr w:type="spellEnd"/>
      <w:r w:rsidRPr="00505B32">
        <w:rPr>
          <w:rFonts w:cs="Arial"/>
          <w:b/>
          <w:i/>
          <w:sz w:val="20"/>
          <w:lang w:eastAsia="en-AU"/>
        </w:rPr>
        <w:t>)</w:t>
      </w:r>
      <w:r w:rsidRPr="00505B32">
        <w:rPr>
          <w:rFonts w:cs="Arial"/>
          <w:b/>
          <w:i/>
          <w:sz w:val="20"/>
          <w:lang w:eastAsia="en-AU"/>
        </w:rPr>
        <w:tab/>
        <w:t>any environmental planning instrument, and</w:t>
      </w:r>
    </w:p>
    <w:p w14:paraId="6C6047E4" w14:textId="77777777" w:rsidR="00880BCC" w:rsidRPr="009402FC" w:rsidRDefault="00880BCC" w:rsidP="00880BCC">
      <w:pPr>
        <w:jc w:val="both"/>
        <w:rPr>
          <w:rFonts w:cs="Arial"/>
          <w:sz w:val="20"/>
        </w:rPr>
      </w:pPr>
    </w:p>
    <w:p w14:paraId="44B2DB48" w14:textId="77777777" w:rsidR="00880BCC" w:rsidRPr="009402FC" w:rsidRDefault="00880BCC" w:rsidP="00880BCC">
      <w:pPr>
        <w:jc w:val="both"/>
        <w:rPr>
          <w:rFonts w:cs="Arial"/>
          <w:b/>
          <w:bCs/>
          <w:sz w:val="20"/>
        </w:rPr>
      </w:pPr>
      <w:r w:rsidRPr="009402FC">
        <w:rPr>
          <w:rFonts w:cs="Arial"/>
          <w:b/>
          <w:bCs/>
          <w:sz w:val="20"/>
        </w:rPr>
        <w:t>State Environmental Planning Policy (Sydney Water Catchment)</w:t>
      </w:r>
      <w:r w:rsidR="005F29F6" w:rsidRPr="009402FC">
        <w:rPr>
          <w:rFonts w:cs="Arial"/>
          <w:b/>
          <w:bCs/>
          <w:sz w:val="20"/>
        </w:rPr>
        <w:t xml:space="preserve"> 2011</w:t>
      </w:r>
    </w:p>
    <w:p w14:paraId="1C9330E6" w14:textId="77777777" w:rsidR="00880BCC" w:rsidRPr="009402FC" w:rsidRDefault="002700D9" w:rsidP="00880BCC">
      <w:pPr>
        <w:jc w:val="both"/>
        <w:rPr>
          <w:rFonts w:cs="Arial"/>
          <w:bCs/>
          <w:sz w:val="20"/>
        </w:rPr>
      </w:pPr>
      <w:r w:rsidRPr="009402FC">
        <w:rPr>
          <w:rFonts w:cs="Arial"/>
          <w:bCs/>
          <w:sz w:val="20"/>
        </w:rPr>
        <w:t xml:space="preserve">The proposal is of a type that triggered referral for concurrence from Water NSW. The concurrence has been ascertained subject to conditions forming part of the draft consent.  </w:t>
      </w:r>
    </w:p>
    <w:p w14:paraId="55C7B5EE" w14:textId="77777777" w:rsidR="002700D9" w:rsidRPr="009402FC" w:rsidRDefault="002700D9" w:rsidP="00880BCC">
      <w:pPr>
        <w:jc w:val="both"/>
        <w:rPr>
          <w:rFonts w:cs="Arial"/>
          <w:b/>
          <w:bCs/>
          <w:sz w:val="20"/>
        </w:rPr>
      </w:pPr>
    </w:p>
    <w:p w14:paraId="699B4526" w14:textId="77777777" w:rsidR="002700D9" w:rsidRPr="009402FC" w:rsidRDefault="002700D9" w:rsidP="00880BCC">
      <w:pPr>
        <w:jc w:val="both"/>
        <w:rPr>
          <w:rFonts w:cs="Arial"/>
          <w:b/>
          <w:bCs/>
          <w:sz w:val="20"/>
        </w:rPr>
      </w:pPr>
      <w:r w:rsidRPr="009402FC">
        <w:rPr>
          <w:rFonts w:cs="Arial"/>
          <w:b/>
          <w:bCs/>
          <w:sz w:val="20"/>
        </w:rPr>
        <w:t xml:space="preserve">State Environmental Planning Policy </w:t>
      </w:r>
      <w:r w:rsidRPr="009402FC">
        <w:rPr>
          <w:rFonts w:cs="Arial"/>
          <w:b/>
          <w:bCs/>
          <w:color w:val="000000"/>
          <w:sz w:val="20"/>
        </w:rPr>
        <w:t>(Building Sustainability Index: BASIX) 2004</w:t>
      </w:r>
    </w:p>
    <w:p w14:paraId="04B8ACE8" w14:textId="77777777" w:rsidR="002700D9" w:rsidRPr="009402FC" w:rsidRDefault="002700D9" w:rsidP="00880BCC">
      <w:pPr>
        <w:jc w:val="both"/>
        <w:rPr>
          <w:rFonts w:cs="Arial"/>
          <w:bCs/>
          <w:sz w:val="20"/>
        </w:rPr>
      </w:pPr>
      <w:r w:rsidRPr="009402FC">
        <w:rPr>
          <w:rFonts w:cs="Arial"/>
          <w:bCs/>
          <w:sz w:val="20"/>
        </w:rPr>
        <w:t xml:space="preserve">Corticates have been submitted as required in support of this application.   </w:t>
      </w:r>
    </w:p>
    <w:p w14:paraId="3BCDFB8D" w14:textId="77777777" w:rsidR="002700D9" w:rsidRPr="009402FC" w:rsidRDefault="002700D9" w:rsidP="00880BCC">
      <w:pPr>
        <w:jc w:val="both"/>
        <w:rPr>
          <w:rFonts w:cs="Arial"/>
          <w:b/>
          <w:bCs/>
          <w:sz w:val="20"/>
        </w:rPr>
      </w:pPr>
    </w:p>
    <w:p w14:paraId="68381DB2" w14:textId="77777777" w:rsidR="00880BCC" w:rsidRPr="009402FC" w:rsidRDefault="00880BCC" w:rsidP="00880BCC">
      <w:pPr>
        <w:jc w:val="both"/>
        <w:rPr>
          <w:rFonts w:cs="Arial"/>
          <w:b/>
          <w:bCs/>
          <w:sz w:val="20"/>
        </w:rPr>
      </w:pPr>
      <w:r w:rsidRPr="009402FC">
        <w:rPr>
          <w:rFonts w:cs="Arial"/>
          <w:b/>
          <w:bCs/>
          <w:sz w:val="20"/>
        </w:rPr>
        <w:t>State Environmental Planning Policy (Infrastructure) 2007</w:t>
      </w:r>
    </w:p>
    <w:p w14:paraId="4BD82ED3" w14:textId="77777777" w:rsidR="00C902B5" w:rsidRPr="009402FC" w:rsidRDefault="00880BCC" w:rsidP="00880BCC">
      <w:pPr>
        <w:autoSpaceDE w:val="0"/>
        <w:autoSpaceDN w:val="0"/>
        <w:adjustRightInd w:val="0"/>
        <w:jc w:val="both"/>
        <w:rPr>
          <w:rFonts w:eastAsia="Calibri" w:cs="Arial"/>
          <w:sz w:val="20"/>
          <w:lang w:bidi="hi-IN"/>
        </w:rPr>
      </w:pPr>
      <w:r w:rsidRPr="009402FC">
        <w:rPr>
          <w:rFonts w:eastAsia="Calibri" w:cs="Arial"/>
          <w:sz w:val="20"/>
          <w:lang w:bidi="hi-IN"/>
        </w:rPr>
        <w:t>The provisions of SEPP (Infrastructure) 2007 have been considered in the assessment of the development application.</w:t>
      </w:r>
      <w:r w:rsidR="00C902B5" w:rsidRPr="009402FC">
        <w:rPr>
          <w:rFonts w:eastAsia="Calibri" w:cs="Arial"/>
          <w:sz w:val="20"/>
          <w:lang w:bidi="hi-IN"/>
        </w:rPr>
        <w:t xml:space="preserve">  The application was referred to the RMS (TfNSW) for comment under Clause101 because the site fronts a Classified Road.</w:t>
      </w:r>
      <w:r w:rsidR="002700D9" w:rsidRPr="009402FC">
        <w:rPr>
          <w:rFonts w:eastAsia="Calibri" w:cs="Arial"/>
          <w:sz w:val="20"/>
          <w:lang w:bidi="hi-IN"/>
        </w:rPr>
        <w:t xml:space="preserve">  TfNSW have provided their support subject to conditions for the proposal.  The proposal was also referred to the ARTC due to the proximity of the rail corridor.  ARTC have provided their support and comments subject to conditions and further consideration of issues.   </w:t>
      </w:r>
    </w:p>
    <w:p w14:paraId="3F89237A" w14:textId="77777777" w:rsidR="002700D9" w:rsidRPr="009402FC" w:rsidRDefault="002700D9" w:rsidP="00880BCC">
      <w:pPr>
        <w:autoSpaceDE w:val="0"/>
        <w:autoSpaceDN w:val="0"/>
        <w:adjustRightInd w:val="0"/>
        <w:jc w:val="both"/>
        <w:rPr>
          <w:rFonts w:eastAsia="Calibri" w:cs="Arial"/>
          <w:sz w:val="20"/>
          <w:lang w:bidi="hi-IN"/>
        </w:rPr>
      </w:pPr>
    </w:p>
    <w:p w14:paraId="0B22DC76" w14:textId="77777777" w:rsidR="002700D9" w:rsidRPr="009402FC" w:rsidRDefault="002700D9" w:rsidP="00880BCC">
      <w:pPr>
        <w:autoSpaceDE w:val="0"/>
        <w:autoSpaceDN w:val="0"/>
        <w:adjustRightInd w:val="0"/>
        <w:jc w:val="both"/>
        <w:rPr>
          <w:rFonts w:eastAsia="Calibri" w:cs="Arial"/>
          <w:sz w:val="20"/>
          <w:lang w:bidi="hi-IN"/>
        </w:rPr>
      </w:pPr>
      <w:r w:rsidRPr="009402FC">
        <w:rPr>
          <w:rFonts w:cs="Arial"/>
          <w:b/>
          <w:bCs/>
          <w:sz w:val="20"/>
        </w:rPr>
        <w:t>State Environmental Planning Policy</w:t>
      </w:r>
      <w:r w:rsidRPr="009402FC">
        <w:rPr>
          <w:rFonts w:cs="Arial"/>
          <w:b/>
          <w:bCs/>
          <w:color w:val="000000"/>
          <w:sz w:val="20"/>
        </w:rPr>
        <w:t xml:space="preserve"> (Koala Habitat Protection) 2020</w:t>
      </w:r>
    </w:p>
    <w:p w14:paraId="537045E0" w14:textId="77777777" w:rsidR="002700D9" w:rsidRPr="009402FC" w:rsidRDefault="002700D9" w:rsidP="00880BCC">
      <w:pPr>
        <w:autoSpaceDE w:val="0"/>
        <w:autoSpaceDN w:val="0"/>
        <w:adjustRightInd w:val="0"/>
        <w:jc w:val="both"/>
        <w:rPr>
          <w:rFonts w:eastAsia="Calibri" w:cs="Arial"/>
          <w:sz w:val="20"/>
          <w:lang w:bidi="hi-IN"/>
        </w:rPr>
      </w:pPr>
      <w:r w:rsidRPr="009402FC">
        <w:rPr>
          <w:rFonts w:eastAsia="Calibri" w:cs="Arial"/>
          <w:sz w:val="20"/>
          <w:lang w:bidi="hi-IN"/>
        </w:rPr>
        <w:t xml:space="preserve">A koala report was submitted with the application as considered by the ecologist engaged by Council to review the proposal.  No issues were raised </w:t>
      </w:r>
      <w:proofErr w:type="gramStart"/>
      <w:r w:rsidRPr="009402FC">
        <w:rPr>
          <w:rFonts w:eastAsia="Calibri" w:cs="Arial"/>
          <w:sz w:val="20"/>
          <w:lang w:bidi="hi-IN"/>
        </w:rPr>
        <w:t>in regard to</w:t>
      </w:r>
      <w:proofErr w:type="gramEnd"/>
      <w:r w:rsidRPr="009402FC">
        <w:rPr>
          <w:rFonts w:eastAsia="Calibri" w:cs="Arial"/>
          <w:sz w:val="20"/>
          <w:lang w:bidi="hi-IN"/>
        </w:rPr>
        <w:t xml:space="preserve"> the site comprising core koala /potential koala habitat.  </w:t>
      </w:r>
      <w:r w:rsidR="009402FC" w:rsidRPr="009402FC">
        <w:rPr>
          <w:rFonts w:eastAsia="Calibri" w:cs="Arial"/>
          <w:sz w:val="20"/>
          <w:lang w:bidi="hi-IN"/>
        </w:rPr>
        <w:t xml:space="preserve">None of the submissions have raised any concerns </w:t>
      </w:r>
      <w:proofErr w:type="gramStart"/>
      <w:r w:rsidR="009402FC" w:rsidRPr="009402FC">
        <w:rPr>
          <w:rFonts w:eastAsia="Calibri" w:cs="Arial"/>
          <w:sz w:val="20"/>
          <w:lang w:bidi="hi-IN"/>
        </w:rPr>
        <w:t>in regard to</w:t>
      </w:r>
      <w:proofErr w:type="gramEnd"/>
      <w:r w:rsidR="009402FC" w:rsidRPr="009402FC">
        <w:rPr>
          <w:rFonts w:eastAsia="Calibri" w:cs="Arial"/>
          <w:sz w:val="20"/>
          <w:lang w:bidi="hi-IN"/>
        </w:rPr>
        <w:t xml:space="preserve"> any koala habitat.  </w:t>
      </w:r>
    </w:p>
    <w:p w14:paraId="15358642" w14:textId="77777777" w:rsidR="002700D9" w:rsidRPr="009402FC" w:rsidRDefault="002700D9" w:rsidP="00880BCC">
      <w:pPr>
        <w:autoSpaceDE w:val="0"/>
        <w:autoSpaceDN w:val="0"/>
        <w:adjustRightInd w:val="0"/>
        <w:jc w:val="both"/>
        <w:rPr>
          <w:rFonts w:eastAsia="Calibri" w:cs="Arial"/>
          <w:sz w:val="20"/>
          <w:lang w:bidi="hi-IN"/>
        </w:rPr>
      </w:pPr>
    </w:p>
    <w:p w14:paraId="416C4A53" w14:textId="77777777" w:rsidR="00880BCC" w:rsidRPr="009402FC" w:rsidRDefault="00880BCC" w:rsidP="00880BCC">
      <w:pPr>
        <w:jc w:val="both"/>
        <w:rPr>
          <w:rFonts w:cs="Arial"/>
          <w:b/>
          <w:bCs/>
          <w:sz w:val="20"/>
        </w:rPr>
      </w:pPr>
      <w:r w:rsidRPr="009402FC">
        <w:rPr>
          <w:rFonts w:cs="Arial"/>
          <w:b/>
          <w:bCs/>
          <w:sz w:val="20"/>
        </w:rPr>
        <w:t xml:space="preserve">State Environmental Planning Policy No.55 -Remediation of Land </w:t>
      </w:r>
    </w:p>
    <w:p w14:paraId="726C1C67" w14:textId="77777777" w:rsidR="00880BCC" w:rsidRPr="009402FC" w:rsidRDefault="00880BCC" w:rsidP="00880BCC">
      <w:pPr>
        <w:autoSpaceDE w:val="0"/>
        <w:autoSpaceDN w:val="0"/>
        <w:adjustRightInd w:val="0"/>
        <w:jc w:val="both"/>
        <w:rPr>
          <w:rFonts w:eastAsia="Calibri" w:cs="Arial"/>
          <w:sz w:val="20"/>
          <w:lang w:bidi="hi-IN"/>
        </w:rPr>
      </w:pPr>
      <w:r w:rsidRPr="009402FC">
        <w:rPr>
          <w:rFonts w:eastAsia="Calibri" w:cs="Arial"/>
          <w:sz w:val="20"/>
          <w:lang w:bidi="hi-IN"/>
        </w:rPr>
        <w:t>The aim of SEPP 55 is to ensure that a change of land use will not increase the</w:t>
      </w:r>
      <w:r w:rsidRPr="009402FC">
        <w:rPr>
          <w:rFonts w:eastAsia="Calibri" w:cs="Arial"/>
          <w:b/>
          <w:bCs/>
          <w:sz w:val="20"/>
          <w:lang w:bidi="hi-IN"/>
        </w:rPr>
        <w:t xml:space="preserve"> </w:t>
      </w:r>
      <w:r w:rsidRPr="009402FC">
        <w:rPr>
          <w:rFonts w:eastAsia="Calibri" w:cs="Arial"/>
          <w:sz w:val="20"/>
          <w:lang w:bidi="hi-IN"/>
        </w:rPr>
        <w:t xml:space="preserve">risk to health due to the excavation or management of land.  In this case, the land is not identified as potentially including Acid Sulphate Soils.  </w:t>
      </w:r>
      <w:r w:rsidRPr="009402FC">
        <w:rPr>
          <w:rFonts w:cs="Arial"/>
          <w:sz w:val="20"/>
        </w:rPr>
        <w:t xml:space="preserve">Clause 7 of SEPP 55 requires the consent authority to consider whether land is contaminated prior to granting consent to the carrying out of any development on that land, and to be satisfied that the land is suitable for the proposed use.  Council is satisfied that the land is not a site of possible contamination and therefore no further assessment of contamination is required subject to the imposition of conditions </w:t>
      </w:r>
      <w:proofErr w:type="gramStart"/>
      <w:r w:rsidRPr="009402FC">
        <w:rPr>
          <w:rFonts w:cs="Arial"/>
          <w:sz w:val="20"/>
        </w:rPr>
        <w:t>in regards to</w:t>
      </w:r>
      <w:proofErr w:type="gramEnd"/>
      <w:r w:rsidRPr="009402FC">
        <w:rPr>
          <w:rFonts w:cs="Arial"/>
          <w:sz w:val="20"/>
        </w:rPr>
        <w:t xml:space="preserve"> any remediation issues resulting from matters including excavation.</w:t>
      </w:r>
      <w:r w:rsidR="002700D9" w:rsidRPr="009402FC">
        <w:rPr>
          <w:rFonts w:cs="Arial"/>
          <w:sz w:val="20"/>
        </w:rPr>
        <w:t xml:space="preserve">  </w:t>
      </w:r>
      <w:r w:rsidRPr="009402FC">
        <w:rPr>
          <w:rFonts w:cs="Arial"/>
          <w:sz w:val="20"/>
        </w:rPr>
        <w:t xml:space="preserve"> </w:t>
      </w:r>
    </w:p>
    <w:p w14:paraId="388A9BD9" w14:textId="77777777" w:rsidR="002700D9" w:rsidRPr="009402FC" w:rsidRDefault="002700D9" w:rsidP="00880BCC">
      <w:pPr>
        <w:jc w:val="both"/>
        <w:rPr>
          <w:rFonts w:eastAsia="Calibri" w:cs="Arial"/>
          <w:sz w:val="20"/>
          <w:lang w:bidi="hi-IN"/>
        </w:rPr>
      </w:pPr>
    </w:p>
    <w:p w14:paraId="38899432" w14:textId="77777777" w:rsidR="00880BCC" w:rsidRPr="009402FC" w:rsidRDefault="00880BCC" w:rsidP="00880BCC">
      <w:pPr>
        <w:jc w:val="both"/>
        <w:rPr>
          <w:rFonts w:cs="Arial"/>
          <w:sz w:val="20"/>
        </w:rPr>
      </w:pPr>
      <w:r w:rsidRPr="009402FC">
        <w:rPr>
          <w:rFonts w:cs="Arial"/>
          <w:b/>
          <w:bCs/>
          <w:sz w:val="20"/>
        </w:rPr>
        <w:t>State Environmental Planning Policy No. 65</w:t>
      </w:r>
      <w:r w:rsidR="002700D9" w:rsidRPr="009402FC">
        <w:rPr>
          <w:rFonts w:cs="Arial"/>
          <w:b/>
          <w:bCs/>
          <w:sz w:val="20"/>
        </w:rPr>
        <w:t xml:space="preserve"> - </w:t>
      </w:r>
      <w:r w:rsidR="009402FC">
        <w:rPr>
          <w:rFonts w:cs="Arial"/>
          <w:b/>
          <w:bCs/>
          <w:color w:val="000000"/>
        </w:rPr>
        <w:t xml:space="preserve">Design Quality of Residential Apartment Development </w:t>
      </w:r>
    </w:p>
    <w:p w14:paraId="11071D21" w14:textId="77777777" w:rsidR="00880BCC" w:rsidRPr="009402FC" w:rsidRDefault="00880BCC" w:rsidP="00880BCC">
      <w:pPr>
        <w:jc w:val="both"/>
        <w:rPr>
          <w:rFonts w:cs="Arial"/>
          <w:sz w:val="20"/>
        </w:rPr>
      </w:pPr>
      <w:r w:rsidRPr="009402FC">
        <w:rPr>
          <w:rFonts w:cs="Arial"/>
          <w:sz w:val="20"/>
        </w:rPr>
        <w:t xml:space="preserve">It is noted that while this proposal does not include residential units, the principles may be applied to a hotel development.  </w:t>
      </w:r>
    </w:p>
    <w:p w14:paraId="58F54218" w14:textId="77777777" w:rsidR="00880BCC" w:rsidRPr="00505B32" w:rsidRDefault="00880BCC" w:rsidP="00880BCC">
      <w:pPr>
        <w:jc w:val="both"/>
        <w:rPr>
          <w:rFonts w:cs="Arial"/>
          <w:sz w:val="20"/>
        </w:rPr>
      </w:pPr>
    </w:p>
    <w:p w14:paraId="53F57B05" w14:textId="77777777" w:rsidR="00880BCC" w:rsidRPr="00505B32" w:rsidRDefault="00880BCC" w:rsidP="00880BCC">
      <w:pPr>
        <w:rPr>
          <w:rFonts w:cs="Arial"/>
          <w:b/>
        </w:rPr>
      </w:pPr>
      <w:r w:rsidRPr="009402FC">
        <w:rPr>
          <w:rFonts w:cs="Arial"/>
          <w:b/>
        </w:rPr>
        <w:t>SEPP 65 –</w:t>
      </w:r>
      <w:r w:rsidR="009402FC" w:rsidRPr="009402FC">
        <w:rPr>
          <w:rFonts w:cs="Arial"/>
          <w:b/>
        </w:rPr>
        <w:t xml:space="preserve">Design Quality Principles </w:t>
      </w:r>
      <w:r w:rsidRPr="009402FC">
        <w:rPr>
          <w:rFonts w:cs="Arial"/>
          <w:b/>
        </w:rPr>
        <w:t xml:space="preserve">are </w:t>
      </w:r>
      <w:r w:rsidR="009402FC" w:rsidRPr="009402FC">
        <w:rPr>
          <w:rFonts w:cs="Arial"/>
          <w:b/>
        </w:rPr>
        <w:t>considered</w:t>
      </w:r>
      <w:r w:rsidRPr="009402FC">
        <w:rPr>
          <w:rFonts w:cs="Arial"/>
          <w:b/>
        </w:rPr>
        <w:t xml:space="preserve"> </w:t>
      </w:r>
      <w:proofErr w:type="gramStart"/>
      <w:r w:rsidRPr="009402FC">
        <w:rPr>
          <w:rFonts w:cs="Arial"/>
          <w:b/>
        </w:rPr>
        <w:t>below:-</w:t>
      </w:r>
      <w:proofErr w:type="gramEnd"/>
    </w:p>
    <w:p w14:paraId="0B7D42AA" w14:textId="77777777" w:rsidR="00880BCC" w:rsidRPr="00505B32" w:rsidRDefault="00880BCC" w:rsidP="00880BCC">
      <w:pPr>
        <w:rPr>
          <w:rFonts w:cs="Arial"/>
        </w:rPr>
      </w:pPr>
    </w:p>
    <w:tbl>
      <w:tblPr>
        <w:tblW w:w="948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51"/>
        <w:gridCol w:w="2977"/>
        <w:gridCol w:w="3402"/>
        <w:gridCol w:w="1559"/>
      </w:tblGrid>
      <w:tr w:rsidR="00880BCC" w:rsidRPr="00505B32" w14:paraId="6BEEB005" w14:textId="77777777" w:rsidTr="00C6739A">
        <w:trPr>
          <w:trHeight w:val="416"/>
          <w:jc w:val="center"/>
        </w:trPr>
        <w:tc>
          <w:tcPr>
            <w:tcW w:w="1551" w:type="dxa"/>
            <w:tcBorders>
              <w:top w:val="single" w:sz="12" w:space="0" w:color="auto"/>
              <w:left w:val="single" w:sz="12" w:space="0" w:color="auto"/>
              <w:bottom w:val="single" w:sz="12" w:space="0" w:color="auto"/>
              <w:right w:val="single" w:sz="12" w:space="0" w:color="auto"/>
            </w:tcBorders>
            <w:shd w:val="clear" w:color="auto" w:fill="CCCCCC"/>
            <w:noWrap/>
            <w:vAlign w:val="bottom"/>
            <w:hideMark/>
          </w:tcPr>
          <w:p w14:paraId="5F73310C" w14:textId="77777777" w:rsidR="00880BCC" w:rsidRPr="00505B32" w:rsidRDefault="00880BCC" w:rsidP="009C0C09">
            <w:pPr>
              <w:spacing w:line="256" w:lineRule="auto"/>
              <w:jc w:val="center"/>
              <w:rPr>
                <w:rFonts w:cs="Arial"/>
                <w:b/>
                <w:bCs/>
                <w:sz w:val="20"/>
              </w:rPr>
            </w:pPr>
            <w:r w:rsidRPr="00505B32">
              <w:rPr>
                <w:rFonts w:cs="Arial"/>
                <w:b/>
                <w:bCs/>
                <w:sz w:val="20"/>
              </w:rPr>
              <w:t>Principle/ Rule of Thumb</w:t>
            </w:r>
          </w:p>
        </w:tc>
        <w:tc>
          <w:tcPr>
            <w:tcW w:w="2977" w:type="dxa"/>
            <w:tcBorders>
              <w:top w:val="single" w:sz="12" w:space="0" w:color="auto"/>
              <w:left w:val="single" w:sz="12" w:space="0" w:color="auto"/>
              <w:bottom w:val="single" w:sz="12" w:space="0" w:color="auto"/>
              <w:right w:val="single" w:sz="12" w:space="0" w:color="auto"/>
            </w:tcBorders>
            <w:shd w:val="clear" w:color="auto" w:fill="CCCCCC"/>
            <w:noWrap/>
            <w:vAlign w:val="bottom"/>
            <w:hideMark/>
          </w:tcPr>
          <w:p w14:paraId="612D8986" w14:textId="77777777" w:rsidR="00880BCC" w:rsidRPr="00505B32" w:rsidRDefault="00880BCC" w:rsidP="009C0C09">
            <w:pPr>
              <w:spacing w:line="256" w:lineRule="auto"/>
              <w:jc w:val="center"/>
              <w:rPr>
                <w:rFonts w:cs="Arial"/>
                <w:b/>
                <w:bCs/>
                <w:sz w:val="20"/>
              </w:rPr>
            </w:pPr>
            <w:r w:rsidRPr="00505B32">
              <w:rPr>
                <w:rFonts w:cs="Arial"/>
                <w:b/>
                <w:bCs/>
                <w:sz w:val="20"/>
              </w:rPr>
              <w:t>Description/Requirements</w:t>
            </w:r>
          </w:p>
        </w:tc>
        <w:tc>
          <w:tcPr>
            <w:tcW w:w="3402" w:type="dxa"/>
            <w:tcBorders>
              <w:top w:val="single" w:sz="12" w:space="0" w:color="auto"/>
              <w:left w:val="single" w:sz="12" w:space="0" w:color="auto"/>
              <w:bottom w:val="single" w:sz="12" w:space="0" w:color="auto"/>
              <w:right w:val="single" w:sz="12" w:space="0" w:color="auto"/>
            </w:tcBorders>
            <w:shd w:val="clear" w:color="auto" w:fill="CCCCCC"/>
            <w:noWrap/>
            <w:vAlign w:val="bottom"/>
            <w:hideMark/>
          </w:tcPr>
          <w:p w14:paraId="2B01D6A9" w14:textId="77777777" w:rsidR="00880BCC" w:rsidRPr="00505B32" w:rsidRDefault="00880BCC" w:rsidP="009C0C09">
            <w:pPr>
              <w:tabs>
                <w:tab w:val="left" w:pos="2585"/>
              </w:tabs>
              <w:spacing w:line="256" w:lineRule="auto"/>
              <w:jc w:val="center"/>
              <w:rPr>
                <w:rFonts w:cs="Arial"/>
                <w:b/>
                <w:bCs/>
                <w:sz w:val="20"/>
              </w:rPr>
            </w:pPr>
            <w:r w:rsidRPr="00505B32">
              <w:rPr>
                <w:rFonts w:cs="Arial"/>
                <w:b/>
                <w:bCs/>
                <w:sz w:val="20"/>
              </w:rPr>
              <w:t>Proposal</w:t>
            </w:r>
          </w:p>
        </w:tc>
        <w:tc>
          <w:tcPr>
            <w:tcW w:w="1559" w:type="dxa"/>
            <w:tcBorders>
              <w:top w:val="single" w:sz="12" w:space="0" w:color="auto"/>
              <w:left w:val="single" w:sz="12" w:space="0" w:color="auto"/>
              <w:bottom w:val="single" w:sz="12" w:space="0" w:color="auto"/>
              <w:right w:val="single" w:sz="12" w:space="0" w:color="auto"/>
            </w:tcBorders>
            <w:shd w:val="clear" w:color="auto" w:fill="CCCCCC"/>
            <w:noWrap/>
            <w:vAlign w:val="bottom"/>
            <w:hideMark/>
          </w:tcPr>
          <w:p w14:paraId="0094EA57" w14:textId="77777777" w:rsidR="00880BCC" w:rsidRPr="00505B32" w:rsidRDefault="00880BCC" w:rsidP="009C0C09">
            <w:pPr>
              <w:spacing w:line="256" w:lineRule="auto"/>
              <w:jc w:val="center"/>
              <w:rPr>
                <w:rFonts w:cs="Arial"/>
                <w:b/>
                <w:bCs/>
                <w:sz w:val="20"/>
              </w:rPr>
            </w:pPr>
            <w:r w:rsidRPr="00505B32">
              <w:rPr>
                <w:rFonts w:cs="Arial"/>
                <w:b/>
                <w:bCs/>
                <w:sz w:val="20"/>
              </w:rPr>
              <w:t>Comply</w:t>
            </w:r>
          </w:p>
        </w:tc>
      </w:tr>
      <w:tr w:rsidR="00880BCC" w:rsidRPr="00505B32" w14:paraId="3BBCFCF4" w14:textId="77777777" w:rsidTr="00C6739A">
        <w:trPr>
          <w:trHeight w:val="255"/>
          <w:jc w:val="center"/>
        </w:trPr>
        <w:tc>
          <w:tcPr>
            <w:tcW w:w="9489" w:type="dxa"/>
            <w:gridSpan w:val="4"/>
            <w:tcBorders>
              <w:top w:val="single" w:sz="12" w:space="0" w:color="auto"/>
              <w:left w:val="single" w:sz="12" w:space="0" w:color="auto"/>
              <w:bottom w:val="single" w:sz="12" w:space="0" w:color="auto"/>
              <w:right w:val="single" w:sz="12" w:space="0" w:color="auto"/>
            </w:tcBorders>
            <w:shd w:val="clear" w:color="auto" w:fill="D9D9D9"/>
            <w:noWrap/>
            <w:vAlign w:val="bottom"/>
            <w:hideMark/>
          </w:tcPr>
          <w:p w14:paraId="3EE3944C" w14:textId="77777777" w:rsidR="00880BCC" w:rsidRPr="00505B32" w:rsidRDefault="00880BCC" w:rsidP="009C0C09">
            <w:pPr>
              <w:spacing w:line="256" w:lineRule="auto"/>
              <w:jc w:val="center"/>
              <w:rPr>
                <w:rFonts w:cs="Arial"/>
                <w:b/>
                <w:bCs/>
                <w:sz w:val="20"/>
              </w:rPr>
            </w:pPr>
            <w:r w:rsidRPr="00505B32">
              <w:rPr>
                <w:rFonts w:cs="Arial"/>
                <w:b/>
                <w:bCs/>
                <w:sz w:val="20"/>
              </w:rPr>
              <w:t>Design Quality Principles</w:t>
            </w:r>
          </w:p>
        </w:tc>
      </w:tr>
      <w:tr w:rsidR="00880BCC" w:rsidRPr="00505B32" w14:paraId="6F2E728A" w14:textId="77777777" w:rsidTr="00C6739A">
        <w:trPr>
          <w:trHeight w:val="255"/>
          <w:jc w:val="center"/>
        </w:trPr>
        <w:tc>
          <w:tcPr>
            <w:tcW w:w="1551" w:type="dxa"/>
            <w:tcBorders>
              <w:top w:val="single" w:sz="12" w:space="0" w:color="auto"/>
              <w:left w:val="single" w:sz="12" w:space="0" w:color="auto"/>
              <w:bottom w:val="single" w:sz="12" w:space="0" w:color="auto"/>
              <w:right w:val="single" w:sz="12" w:space="0" w:color="auto"/>
            </w:tcBorders>
            <w:noWrap/>
          </w:tcPr>
          <w:p w14:paraId="5C40F235" w14:textId="77777777" w:rsidR="00880BCC" w:rsidRPr="00C6739A" w:rsidRDefault="00880BCC" w:rsidP="009C0C09">
            <w:pPr>
              <w:spacing w:line="256" w:lineRule="auto"/>
              <w:rPr>
                <w:rFonts w:cs="Arial"/>
                <w:sz w:val="20"/>
              </w:rPr>
            </w:pPr>
            <w:r w:rsidRPr="00505B32">
              <w:rPr>
                <w:rFonts w:cs="Arial"/>
                <w:sz w:val="20"/>
              </w:rPr>
              <w:t>1- Context</w:t>
            </w:r>
            <w:r w:rsidR="00C6739A">
              <w:rPr>
                <w:rFonts w:cs="Arial"/>
                <w:sz w:val="20"/>
              </w:rPr>
              <w:t xml:space="preserve"> </w:t>
            </w:r>
            <w:r w:rsidR="00C6739A" w:rsidRPr="00C6739A">
              <w:rPr>
                <w:rFonts w:cs="Arial"/>
                <w:bCs/>
                <w:color w:val="000000"/>
                <w:sz w:val="20"/>
                <w:shd w:val="clear" w:color="auto" w:fill="FFFFFF"/>
              </w:rPr>
              <w:t>and neighbourhood character</w:t>
            </w:r>
          </w:p>
          <w:p w14:paraId="4298C5BA" w14:textId="77777777" w:rsidR="00880BCC" w:rsidRPr="00505B32" w:rsidRDefault="00880BCC" w:rsidP="009C0C09">
            <w:pPr>
              <w:spacing w:line="256" w:lineRule="auto"/>
              <w:rPr>
                <w:rFonts w:cs="Arial"/>
                <w:sz w:val="20"/>
              </w:rPr>
            </w:pPr>
          </w:p>
          <w:p w14:paraId="79E64EAD" w14:textId="77777777" w:rsidR="00880BCC" w:rsidRPr="00505B32" w:rsidRDefault="00880BCC" w:rsidP="009C0C09">
            <w:pPr>
              <w:spacing w:line="256" w:lineRule="auto"/>
              <w:rPr>
                <w:rFonts w:cs="Arial"/>
                <w:sz w:val="20"/>
              </w:rPr>
            </w:pPr>
          </w:p>
        </w:tc>
        <w:tc>
          <w:tcPr>
            <w:tcW w:w="2977" w:type="dxa"/>
            <w:tcBorders>
              <w:top w:val="single" w:sz="12" w:space="0" w:color="auto"/>
              <w:left w:val="single" w:sz="12" w:space="0" w:color="auto"/>
              <w:bottom w:val="single" w:sz="12" w:space="0" w:color="auto"/>
              <w:right w:val="single" w:sz="12" w:space="0" w:color="auto"/>
            </w:tcBorders>
            <w:noWrap/>
          </w:tcPr>
          <w:p w14:paraId="13654873" w14:textId="77777777"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Good design responds and contributes to its context. Context is the key natural and built features of an area, their relationship and the character they create when combined. It also includes social, economic, health and environmental conditions.</w:t>
            </w:r>
          </w:p>
          <w:p w14:paraId="2F991229" w14:textId="77777777"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 xml:space="preserve">Responding to context involves identifying the desirable elements of an area’s existing or future character. Well-designed buildings respond to and </w:t>
            </w:r>
            <w:r w:rsidRPr="00C6739A">
              <w:rPr>
                <w:rFonts w:cs="Arial"/>
                <w:color w:val="000000"/>
                <w:sz w:val="20"/>
                <w:lang w:val="en-AU" w:eastAsia="en-AU"/>
              </w:rPr>
              <w:lastRenderedPageBreak/>
              <w:t>enhance the qualities and identity of the area including the adjacent sites, streetscape and neighbourhood.</w:t>
            </w:r>
          </w:p>
          <w:p w14:paraId="1E5A7315" w14:textId="77777777" w:rsidR="00880BCC" w:rsidRPr="009402FC" w:rsidRDefault="00C6739A" w:rsidP="009402FC">
            <w:pPr>
              <w:shd w:val="clear" w:color="auto" w:fill="FFFFFF"/>
              <w:rPr>
                <w:rFonts w:cs="Arial"/>
                <w:color w:val="000000"/>
                <w:sz w:val="20"/>
                <w:lang w:val="en-AU" w:eastAsia="en-AU"/>
              </w:rPr>
            </w:pPr>
            <w:r w:rsidRPr="00C6739A">
              <w:rPr>
                <w:rFonts w:cs="Arial"/>
                <w:color w:val="000000"/>
                <w:sz w:val="20"/>
                <w:lang w:val="en-AU" w:eastAsia="en-AU"/>
              </w:rPr>
              <w:t>Consideration of local context is important for all sites, including sites in established areas, those undergoing change or identified for change.</w:t>
            </w:r>
          </w:p>
        </w:tc>
        <w:tc>
          <w:tcPr>
            <w:tcW w:w="3402" w:type="dxa"/>
            <w:tcBorders>
              <w:top w:val="single" w:sz="12" w:space="0" w:color="auto"/>
              <w:left w:val="single" w:sz="12" w:space="0" w:color="auto"/>
              <w:bottom w:val="single" w:sz="12" w:space="0" w:color="auto"/>
              <w:right w:val="single" w:sz="12" w:space="0" w:color="auto"/>
            </w:tcBorders>
            <w:noWrap/>
            <w:hideMark/>
          </w:tcPr>
          <w:p w14:paraId="0EFDAB59" w14:textId="77777777" w:rsidR="00C6739A" w:rsidRDefault="00880BCC" w:rsidP="009C0C09">
            <w:pPr>
              <w:spacing w:line="256" w:lineRule="auto"/>
              <w:rPr>
                <w:rFonts w:eastAsia="Calibri" w:cs="Arial"/>
                <w:sz w:val="20"/>
              </w:rPr>
            </w:pPr>
            <w:r w:rsidRPr="00505B32">
              <w:rPr>
                <w:rFonts w:eastAsia="Calibri" w:cs="Arial"/>
                <w:sz w:val="20"/>
              </w:rPr>
              <w:lastRenderedPageBreak/>
              <w:t xml:space="preserve">The </w:t>
            </w:r>
            <w:r w:rsidR="00636AAC">
              <w:rPr>
                <w:rFonts w:eastAsia="Calibri" w:cs="Arial"/>
                <w:sz w:val="20"/>
              </w:rPr>
              <w:t xml:space="preserve">existing </w:t>
            </w:r>
            <w:r w:rsidRPr="00636AAC">
              <w:rPr>
                <w:rFonts w:eastAsia="Calibri" w:cs="Arial"/>
                <w:sz w:val="20"/>
              </w:rPr>
              <w:t>building</w:t>
            </w:r>
            <w:r w:rsidRPr="00505B32">
              <w:rPr>
                <w:rFonts w:eastAsia="Calibri" w:cs="Arial"/>
                <w:sz w:val="20"/>
              </w:rPr>
              <w:t xml:space="preserve"> is of a high standard and includes </w:t>
            </w:r>
            <w:r w:rsidR="00636AAC">
              <w:rPr>
                <w:rFonts w:eastAsia="Calibri" w:cs="Arial"/>
                <w:sz w:val="20"/>
              </w:rPr>
              <w:t xml:space="preserve">and has retained </w:t>
            </w:r>
            <w:r w:rsidRPr="00505B32">
              <w:rPr>
                <w:rFonts w:eastAsia="Calibri" w:cs="Arial"/>
                <w:sz w:val="20"/>
              </w:rPr>
              <w:t>architectural details</w:t>
            </w:r>
            <w:r w:rsidR="00636AAC">
              <w:rPr>
                <w:rFonts w:eastAsia="Calibri" w:cs="Arial"/>
                <w:sz w:val="20"/>
              </w:rPr>
              <w:t xml:space="preserve"> </w:t>
            </w:r>
            <w:r w:rsidRPr="00505B32">
              <w:rPr>
                <w:rFonts w:eastAsia="Calibri" w:cs="Arial"/>
                <w:sz w:val="20"/>
              </w:rPr>
              <w:t xml:space="preserve">considered to be a good ‘fit’ for the area subject to recommended conditions. </w:t>
            </w:r>
            <w:proofErr w:type="gramStart"/>
            <w:r w:rsidR="00636AAC">
              <w:rPr>
                <w:rFonts w:eastAsia="Calibri" w:cs="Arial"/>
                <w:sz w:val="20"/>
              </w:rPr>
              <w:t>In regard to</w:t>
            </w:r>
            <w:proofErr w:type="gramEnd"/>
            <w:r w:rsidR="00636AAC">
              <w:rPr>
                <w:rFonts w:eastAsia="Calibri" w:cs="Arial"/>
                <w:sz w:val="20"/>
              </w:rPr>
              <w:t xml:space="preserve"> the proposed additional built forms across the site: </w:t>
            </w:r>
            <w:r w:rsidRPr="00505B32">
              <w:rPr>
                <w:rFonts w:eastAsia="Calibri" w:cs="Arial"/>
                <w:sz w:val="20"/>
              </w:rPr>
              <w:t xml:space="preserve">The colours proposed are of muted tones and the scale of the </w:t>
            </w:r>
            <w:r w:rsidR="00636AAC">
              <w:rPr>
                <w:rFonts w:eastAsia="Calibri" w:cs="Arial"/>
                <w:sz w:val="20"/>
              </w:rPr>
              <w:t xml:space="preserve">new wing of the hotel </w:t>
            </w:r>
            <w:r w:rsidRPr="00505B32">
              <w:rPr>
                <w:rFonts w:eastAsia="Calibri" w:cs="Arial"/>
                <w:sz w:val="20"/>
              </w:rPr>
              <w:t xml:space="preserve">building </w:t>
            </w:r>
            <w:r w:rsidR="0063480B" w:rsidRPr="00505B32">
              <w:rPr>
                <w:rFonts w:eastAsia="Calibri" w:cs="Arial"/>
                <w:sz w:val="20"/>
              </w:rPr>
              <w:t xml:space="preserve">in relation to the main hotel building </w:t>
            </w:r>
            <w:r w:rsidRPr="00505B32">
              <w:rPr>
                <w:rFonts w:eastAsia="Calibri" w:cs="Arial"/>
                <w:sz w:val="20"/>
              </w:rPr>
              <w:t xml:space="preserve">is </w:t>
            </w:r>
            <w:r w:rsidR="00636AAC">
              <w:rPr>
                <w:rFonts w:eastAsia="Calibri" w:cs="Arial"/>
                <w:sz w:val="20"/>
              </w:rPr>
              <w:t xml:space="preserve">not unreasonable being 3 storeys at the side closest to the main building and 4 storey in </w:t>
            </w:r>
            <w:r w:rsidR="00636AAC">
              <w:rPr>
                <w:rFonts w:eastAsia="Calibri" w:cs="Arial"/>
                <w:sz w:val="20"/>
              </w:rPr>
              <w:lastRenderedPageBreak/>
              <w:t>form to the downslope side facing the escarpment and valley area</w:t>
            </w:r>
            <w:r w:rsidRPr="00505B32">
              <w:rPr>
                <w:rFonts w:eastAsia="Calibri" w:cs="Arial"/>
                <w:sz w:val="20"/>
              </w:rPr>
              <w:t>.</w:t>
            </w:r>
            <w:r w:rsidR="00636AAC">
              <w:rPr>
                <w:rFonts w:eastAsia="Calibri" w:cs="Arial"/>
                <w:sz w:val="20"/>
              </w:rPr>
              <w:t xml:space="preserve">  The cabins &amp; villas are smaller in size and scale to suit the </w:t>
            </w:r>
            <w:r w:rsidR="00382FBD">
              <w:rPr>
                <w:rFonts w:eastAsia="Calibri" w:cs="Arial"/>
                <w:sz w:val="20"/>
              </w:rPr>
              <w:t>design approach to the wider site.</w:t>
            </w:r>
          </w:p>
          <w:p w14:paraId="34A32A15" w14:textId="77777777" w:rsidR="00880BCC" w:rsidRPr="00505B32" w:rsidRDefault="00C6739A" w:rsidP="009C0C09">
            <w:pPr>
              <w:spacing w:line="256" w:lineRule="auto"/>
              <w:rPr>
                <w:rFonts w:eastAsia="Calibri" w:cs="Arial"/>
                <w:sz w:val="20"/>
              </w:rPr>
            </w:pPr>
            <w:r>
              <w:rPr>
                <w:rFonts w:eastAsia="Calibri" w:cs="Arial"/>
                <w:sz w:val="20"/>
              </w:rPr>
              <w:t xml:space="preserve">The site remains, to its curtilage, almost as it was prior to any redevelopment in terms of the impact upon the neighbourhood.   </w:t>
            </w:r>
            <w:r w:rsidR="00382FBD">
              <w:rPr>
                <w:rFonts w:eastAsia="Calibri" w:cs="Arial"/>
                <w:sz w:val="20"/>
              </w:rPr>
              <w:t xml:space="preserve">  </w:t>
            </w:r>
            <w:r w:rsidR="00636AAC">
              <w:rPr>
                <w:rFonts w:eastAsia="Calibri" w:cs="Arial"/>
                <w:sz w:val="20"/>
              </w:rPr>
              <w:t xml:space="preserve">  </w:t>
            </w:r>
            <w:r w:rsidR="00880BCC" w:rsidRPr="00505B32">
              <w:rPr>
                <w:rFonts w:eastAsia="Calibri" w:cs="Arial"/>
                <w:sz w:val="20"/>
              </w:rPr>
              <w:t xml:space="preserve"> </w:t>
            </w:r>
          </w:p>
        </w:tc>
        <w:tc>
          <w:tcPr>
            <w:tcW w:w="1559" w:type="dxa"/>
            <w:tcBorders>
              <w:top w:val="single" w:sz="12" w:space="0" w:color="auto"/>
              <w:left w:val="single" w:sz="12" w:space="0" w:color="auto"/>
              <w:bottom w:val="single" w:sz="12" w:space="0" w:color="auto"/>
              <w:right w:val="single" w:sz="12" w:space="0" w:color="auto"/>
            </w:tcBorders>
            <w:noWrap/>
            <w:hideMark/>
          </w:tcPr>
          <w:p w14:paraId="72923CAB" w14:textId="77777777" w:rsidR="00880BCC" w:rsidRPr="00505B32" w:rsidRDefault="00880BCC" w:rsidP="009C0C09">
            <w:pPr>
              <w:spacing w:line="256" w:lineRule="auto"/>
              <w:rPr>
                <w:rFonts w:cs="Arial"/>
                <w:b/>
                <w:bCs/>
                <w:sz w:val="20"/>
              </w:rPr>
            </w:pPr>
            <w:r w:rsidRPr="00505B32">
              <w:rPr>
                <w:rFonts w:cs="Arial"/>
                <w:b/>
                <w:bCs/>
                <w:sz w:val="20"/>
              </w:rPr>
              <w:lastRenderedPageBreak/>
              <w:t>YES</w:t>
            </w:r>
          </w:p>
        </w:tc>
      </w:tr>
      <w:tr w:rsidR="00880BCC" w:rsidRPr="00505B32" w14:paraId="642D1936" w14:textId="77777777" w:rsidTr="00C6739A">
        <w:trPr>
          <w:trHeight w:val="934"/>
          <w:jc w:val="center"/>
        </w:trPr>
        <w:tc>
          <w:tcPr>
            <w:tcW w:w="1551" w:type="dxa"/>
            <w:tcBorders>
              <w:top w:val="single" w:sz="12" w:space="0" w:color="auto"/>
              <w:left w:val="single" w:sz="12" w:space="0" w:color="auto"/>
              <w:bottom w:val="single" w:sz="12" w:space="0" w:color="auto"/>
              <w:right w:val="single" w:sz="12" w:space="0" w:color="auto"/>
            </w:tcBorders>
            <w:noWrap/>
          </w:tcPr>
          <w:p w14:paraId="63ED133D" w14:textId="77777777" w:rsidR="00880BCC" w:rsidRPr="00505B32" w:rsidRDefault="00880BCC" w:rsidP="009C0C09">
            <w:pPr>
              <w:spacing w:line="256" w:lineRule="auto"/>
              <w:rPr>
                <w:rFonts w:cs="Arial"/>
                <w:sz w:val="20"/>
              </w:rPr>
            </w:pPr>
            <w:r w:rsidRPr="00505B32">
              <w:rPr>
                <w:rFonts w:cs="Arial"/>
                <w:sz w:val="20"/>
              </w:rPr>
              <w:t xml:space="preserve">2 – </w:t>
            </w:r>
            <w:r w:rsidR="00C6739A">
              <w:rPr>
                <w:rFonts w:cs="Arial"/>
                <w:sz w:val="20"/>
              </w:rPr>
              <w:t xml:space="preserve">Built form and </w:t>
            </w:r>
            <w:r w:rsidRPr="00505B32">
              <w:rPr>
                <w:rFonts w:cs="Arial"/>
                <w:sz w:val="20"/>
              </w:rPr>
              <w:t>Scale</w:t>
            </w:r>
          </w:p>
          <w:p w14:paraId="1907F5C9" w14:textId="77777777" w:rsidR="00880BCC" w:rsidRPr="00505B32" w:rsidRDefault="00880BCC" w:rsidP="009C0C09">
            <w:pPr>
              <w:spacing w:line="256" w:lineRule="auto"/>
              <w:rPr>
                <w:rFonts w:cs="Arial"/>
                <w:sz w:val="20"/>
              </w:rPr>
            </w:pPr>
          </w:p>
          <w:p w14:paraId="616CE5B3" w14:textId="77777777" w:rsidR="00880BCC" w:rsidRPr="00505B32" w:rsidRDefault="00880BCC" w:rsidP="009C0C09">
            <w:pPr>
              <w:spacing w:line="256" w:lineRule="auto"/>
              <w:rPr>
                <w:rFonts w:cs="Arial"/>
                <w:sz w:val="20"/>
              </w:rPr>
            </w:pPr>
          </w:p>
          <w:p w14:paraId="29B50162" w14:textId="77777777" w:rsidR="00880BCC" w:rsidRPr="00505B32" w:rsidRDefault="00880BCC" w:rsidP="009C0C09">
            <w:pPr>
              <w:spacing w:line="256" w:lineRule="auto"/>
              <w:rPr>
                <w:rFonts w:cs="Arial"/>
                <w:sz w:val="20"/>
              </w:rPr>
            </w:pPr>
          </w:p>
        </w:tc>
        <w:tc>
          <w:tcPr>
            <w:tcW w:w="2977" w:type="dxa"/>
            <w:tcBorders>
              <w:top w:val="single" w:sz="12" w:space="0" w:color="auto"/>
              <w:left w:val="single" w:sz="12" w:space="0" w:color="auto"/>
              <w:bottom w:val="single" w:sz="12" w:space="0" w:color="auto"/>
              <w:right w:val="single" w:sz="12" w:space="0" w:color="auto"/>
            </w:tcBorders>
            <w:noWrap/>
          </w:tcPr>
          <w:p w14:paraId="2002E206" w14:textId="77777777"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Good design achieves a scale, bulk and height appropriate to the existing or desired future character of the street and surrounding buildings.</w:t>
            </w:r>
          </w:p>
          <w:p w14:paraId="29A5B65B" w14:textId="77777777"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Good design also achieves an appropriate built form for a site and the building’s purpose in terms of building alignments, proportions, building type, articulation and the manipulation of building elements.</w:t>
            </w:r>
          </w:p>
          <w:p w14:paraId="5551810C" w14:textId="77777777"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Appropriate built form defines the public domain, contributes to the character of streetscapes and parks, including their views and vistas, and provides internal amenity and outlook.</w:t>
            </w:r>
          </w:p>
          <w:p w14:paraId="32D087D8" w14:textId="77777777" w:rsidR="00880BCC" w:rsidRPr="00505B32" w:rsidRDefault="00880BCC" w:rsidP="009C0C09">
            <w:pPr>
              <w:spacing w:line="256" w:lineRule="auto"/>
              <w:rPr>
                <w:rFonts w:cs="Arial"/>
                <w:sz w:val="20"/>
              </w:rPr>
            </w:pPr>
          </w:p>
        </w:tc>
        <w:tc>
          <w:tcPr>
            <w:tcW w:w="3402" w:type="dxa"/>
            <w:tcBorders>
              <w:top w:val="single" w:sz="12" w:space="0" w:color="auto"/>
              <w:left w:val="single" w:sz="12" w:space="0" w:color="auto"/>
              <w:bottom w:val="single" w:sz="12" w:space="0" w:color="auto"/>
              <w:right w:val="single" w:sz="12" w:space="0" w:color="auto"/>
            </w:tcBorders>
            <w:noWrap/>
            <w:hideMark/>
          </w:tcPr>
          <w:p w14:paraId="04F8452F" w14:textId="77777777" w:rsidR="00880BCC" w:rsidRDefault="00880BCC" w:rsidP="009C0C09">
            <w:pPr>
              <w:spacing w:line="256" w:lineRule="auto"/>
              <w:rPr>
                <w:rFonts w:cs="Arial"/>
                <w:sz w:val="20"/>
              </w:rPr>
            </w:pPr>
            <w:r w:rsidRPr="00505B32">
              <w:rPr>
                <w:rFonts w:cs="Arial"/>
                <w:sz w:val="20"/>
              </w:rPr>
              <w:t xml:space="preserve">The scale of the proposal within the context of the local </w:t>
            </w:r>
            <w:r w:rsidRPr="00382FBD">
              <w:rPr>
                <w:rFonts w:cs="Arial"/>
                <w:sz w:val="20"/>
              </w:rPr>
              <w:t>controls</w:t>
            </w:r>
            <w:r w:rsidRPr="00505B32">
              <w:rPr>
                <w:rFonts w:cs="Arial"/>
                <w:sz w:val="20"/>
              </w:rPr>
              <w:t xml:space="preserve"> </w:t>
            </w:r>
            <w:r w:rsidR="00C6739A" w:rsidRPr="00505B32">
              <w:rPr>
                <w:rFonts w:cs="Arial"/>
                <w:sz w:val="20"/>
              </w:rPr>
              <w:t>in</w:t>
            </w:r>
            <w:r w:rsidRPr="00505B32">
              <w:rPr>
                <w:rFonts w:cs="Arial"/>
                <w:sz w:val="20"/>
              </w:rPr>
              <w:t xml:space="preserve"> terms of its presentation to the </w:t>
            </w:r>
            <w:r w:rsidR="0063480B" w:rsidRPr="00505B32">
              <w:rPr>
                <w:rFonts w:cs="Arial"/>
                <w:sz w:val="20"/>
              </w:rPr>
              <w:t xml:space="preserve">existing site </w:t>
            </w:r>
            <w:proofErr w:type="gramStart"/>
            <w:r w:rsidR="0063480B" w:rsidRPr="00505B32">
              <w:rPr>
                <w:rFonts w:cs="Arial"/>
                <w:sz w:val="20"/>
              </w:rPr>
              <w:t xml:space="preserve">is </w:t>
            </w:r>
            <w:r w:rsidRPr="00505B32">
              <w:rPr>
                <w:rFonts w:cs="Arial"/>
                <w:sz w:val="20"/>
              </w:rPr>
              <w:t>considered to be</w:t>
            </w:r>
            <w:proofErr w:type="gramEnd"/>
            <w:r w:rsidRPr="00505B32">
              <w:rPr>
                <w:rFonts w:cs="Arial"/>
                <w:sz w:val="20"/>
              </w:rPr>
              <w:t xml:space="preserve"> a good fit.  The design has included adequate ‘stepping’ down the land which also steps downhill towards the rear boundary and the main bulk of the development to the rear has therefore been kept below crucial levels in relation to the directly adjoining properties to either side.</w:t>
            </w:r>
            <w:r w:rsidR="00C902B5">
              <w:rPr>
                <w:rFonts w:cs="Arial"/>
                <w:sz w:val="20"/>
              </w:rPr>
              <w:t xml:space="preserve">  The existing vegetation surrounding the rear of the hotel forms a high visual barrier which forms the existing context to that side of the hotel.  </w:t>
            </w:r>
            <w:r w:rsidR="004E49D4">
              <w:rPr>
                <w:rFonts w:cs="Arial"/>
                <w:sz w:val="20"/>
              </w:rPr>
              <w:t xml:space="preserve">Given the level of separation between the existing hotel and the new ‘wing’ and the existing visual intrusion to the rear to any views from its rear windows, the rear wing addition is not considered to be unreasonable in context.   </w:t>
            </w:r>
          </w:p>
          <w:p w14:paraId="4382DC23" w14:textId="77777777" w:rsidR="00C6739A" w:rsidRPr="00505B32" w:rsidRDefault="00C6739A" w:rsidP="009C0C09">
            <w:pPr>
              <w:spacing w:line="256" w:lineRule="auto"/>
              <w:rPr>
                <w:rFonts w:cs="Arial"/>
                <w:sz w:val="20"/>
              </w:rPr>
            </w:pPr>
            <w:r w:rsidRPr="00505B32">
              <w:rPr>
                <w:rFonts w:cs="Arial"/>
                <w:sz w:val="20"/>
              </w:rPr>
              <w:t xml:space="preserve">The design achieves an </w:t>
            </w:r>
            <w:r>
              <w:rPr>
                <w:rFonts w:cs="Arial"/>
                <w:sz w:val="20"/>
              </w:rPr>
              <w:t xml:space="preserve">  </w:t>
            </w:r>
            <w:r w:rsidRPr="00505B32">
              <w:rPr>
                <w:rFonts w:cs="Arial"/>
                <w:sz w:val="20"/>
              </w:rPr>
              <w:t xml:space="preserve">appropriate built form akin to surrounding development in terms of its stepping down the slope including building elements which are consistent </w:t>
            </w:r>
            <w:r>
              <w:rPr>
                <w:rFonts w:cs="Arial"/>
                <w:sz w:val="20"/>
              </w:rPr>
              <w:t xml:space="preserve">with </w:t>
            </w:r>
            <w:r w:rsidRPr="00505B32">
              <w:rPr>
                <w:rFonts w:cs="Arial"/>
                <w:sz w:val="20"/>
              </w:rPr>
              <w:t>the future character</w:t>
            </w:r>
            <w:r>
              <w:rPr>
                <w:rFonts w:cs="Arial"/>
                <w:sz w:val="20"/>
              </w:rPr>
              <w:t xml:space="preserve"> of the site.  The proposed buildings to the site are well sited away from any street frontage to mitigate against any localised environmental impacts.   </w:t>
            </w:r>
            <w:proofErr w:type="gramStart"/>
            <w:r>
              <w:rPr>
                <w:rFonts w:cs="Arial"/>
                <w:sz w:val="20"/>
              </w:rPr>
              <w:t>In particular, the</w:t>
            </w:r>
            <w:proofErr w:type="gramEnd"/>
            <w:r>
              <w:rPr>
                <w:rFonts w:cs="Arial"/>
                <w:sz w:val="20"/>
              </w:rPr>
              <w:t xml:space="preserve"> rear addition and gallery / leisure centre buildings are designed to wrap around and behind the existing hotel and respect the scale of the existing building.  The design is consistent with the Burra Charter in terms of an approach to modern architectural design </w:t>
            </w:r>
            <w:proofErr w:type="gramStart"/>
            <w:r>
              <w:rPr>
                <w:rFonts w:cs="Arial"/>
                <w:sz w:val="20"/>
              </w:rPr>
              <w:t>in close proximity to</w:t>
            </w:r>
            <w:proofErr w:type="gramEnd"/>
            <w:r>
              <w:rPr>
                <w:rFonts w:cs="Arial"/>
                <w:sz w:val="20"/>
              </w:rPr>
              <w:t xml:space="preserve"> older styles of heritage listed buildings insofar as it supports the ‘juxta positioning’ of </w:t>
            </w:r>
            <w:r>
              <w:rPr>
                <w:rFonts w:cs="Arial"/>
                <w:sz w:val="20"/>
              </w:rPr>
              <w:lastRenderedPageBreak/>
              <w:t xml:space="preserve">such design styles.  The proposed design work clearly adopts this approach.  </w:t>
            </w:r>
          </w:p>
        </w:tc>
        <w:tc>
          <w:tcPr>
            <w:tcW w:w="1559" w:type="dxa"/>
            <w:tcBorders>
              <w:top w:val="single" w:sz="12" w:space="0" w:color="auto"/>
              <w:left w:val="single" w:sz="12" w:space="0" w:color="auto"/>
              <w:bottom w:val="single" w:sz="12" w:space="0" w:color="auto"/>
              <w:right w:val="single" w:sz="12" w:space="0" w:color="auto"/>
            </w:tcBorders>
            <w:noWrap/>
            <w:hideMark/>
          </w:tcPr>
          <w:p w14:paraId="0E44102C" w14:textId="77777777" w:rsidR="00880BCC" w:rsidRPr="00505B32" w:rsidRDefault="00880BCC" w:rsidP="009C0C09">
            <w:pPr>
              <w:spacing w:line="256" w:lineRule="auto"/>
              <w:rPr>
                <w:rFonts w:cs="Arial"/>
                <w:b/>
                <w:bCs/>
                <w:sz w:val="20"/>
              </w:rPr>
            </w:pPr>
            <w:r w:rsidRPr="00505B32">
              <w:rPr>
                <w:rFonts w:cs="Arial"/>
                <w:b/>
                <w:bCs/>
                <w:sz w:val="20"/>
              </w:rPr>
              <w:lastRenderedPageBreak/>
              <w:t>YES</w:t>
            </w:r>
          </w:p>
        </w:tc>
      </w:tr>
      <w:tr w:rsidR="00880BCC" w:rsidRPr="00505B32" w14:paraId="370ABA31" w14:textId="77777777" w:rsidTr="00C6739A">
        <w:trPr>
          <w:trHeight w:val="255"/>
          <w:jc w:val="center"/>
        </w:trPr>
        <w:tc>
          <w:tcPr>
            <w:tcW w:w="1551" w:type="dxa"/>
            <w:tcBorders>
              <w:top w:val="single" w:sz="12" w:space="0" w:color="auto"/>
              <w:left w:val="single" w:sz="12" w:space="0" w:color="auto"/>
              <w:bottom w:val="single" w:sz="12" w:space="0" w:color="auto"/>
              <w:right w:val="single" w:sz="12" w:space="0" w:color="auto"/>
            </w:tcBorders>
            <w:noWrap/>
          </w:tcPr>
          <w:p w14:paraId="312D136C" w14:textId="77777777" w:rsidR="00880BCC" w:rsidRPr="00505B32" w:rsidRDefault="00C6739A" w:rsidP="009C0C09">
            <w:pPr>
              <w:spacing w:line="256" w:lineRule="auto"/>
              <w:rPr>
                <w:rFonts w:cs="Arial"/>
                <w:sz w:val="20"/>
              </w:rPr>
            </w:pPr>
            <w:r>
              <w:rPr>
                <w:rFonts w:cs="Arial"/>
                <w:sz w:val="20"/>
              </w:rPr>
              <w:t>3</w:t>
            </w:r>
            <w:r w:rsidR="00880BCC" w:rsidRPr="00505B32">
              <w:rPr>
                <w:rFonts w:cs="Arial"/>
                <w:sz w:val="20"/>
              </w:rPr>
              <w:t xml:space="preserve"> – Density</w:t>
            </w:r>
          </w:p>
          <w:p w14:paraId="294ED1CE" w14:textId="77777777" w:rsidR="00880BCC" w:rsidRPr="00505B32" w:rsidRDefault="00880BCC" w:rsidP="009C0C09">
            <w:pPr>
              <w:spacing w:line="256" w:lineRule="auto"/>
              <w:rPr>
                <w:rFonts w:cs="Arial"/>
                <w:sz w:val="20"/>
              </w:rPr>
            </w:pPr>
          </w:p>
          <w:p w14:paraId="4FD38ED2" w14:textId="77777777" w:rsidR="00880BCC" w:rsidRPr="00505B32" w:rsidRDefault="00880BCC" w:rsidP="009C0C09">
            <w:pPr>
              <w:spacing w:line="256" w:lineRule="auto"/>
              <w:rPr>
                <w:rFonts w:cs="Arial"/>
                <w:sz w:val="20"/>
              </w:rPr>
            </w:pPr>
          </w:p>
          <w:p w14:paraId="021AF6F8" w14:textId="77777777" w:rsidR="00880BCC" w:rsidRPr="00505B32" w:rsidRDefault="00880BCC" w:rsidP="009C0C09">
            <w:pPr>
              <w:spacing w:line="256" w:lineRule="auto"/>
              <w:rPr>
                <w:rFonts w:cs="Arial"/>
                <w:sz w:val="20"/>
              </w:rPr>
            </w:pPr>
          </w:p>
        </w:tc>
        <w:tc>
          <w:tcPr>
            <w:tcW w:w="2977" w:type="dxa"/>
            <w:tcBorders>
              <w:top w:val="single" w:sz="12" w:space="0" w:color="auto"/>
              <w:left w:val="single" w:sz="12" w:space="0" w:color="auto"/>
              <w:bottom w:val="single" w:sz="12" w:space="0" w:color="auto"/>
              <w:right w:val="single" w:sz="12" w:space="0" w:color="auto"/>
            </w:tcBorders>
            <w:noWrap/>
            <w:hideMark/>
          </w:tcPr>
          <w:p w14:paraId="5F81320D" w14:textId="77777777"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Good design achieves a high level of amenity for residents and each apartment, resulting in a density appropriate to the site and its context.</w:t>
            </w:r>
          </w:p>
          <w:p w14:paraId="7A6A1222" w14:textId="77777777"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Appropriate densities are consistent with the area’s existing or projected population. Appropriate densities can be sustained by existing or proposed infrastructure, public transport, access to jobs, community facilities and the environment.</w:t>
            </w:r>
          </w:p>
          <w:p w14:paraId="5246AB65" w14:textId="77777777" w:rsidR="00880BCC" w:rsidRPr="00505B32" w:rsidRDefault="00880BCC" w:rsidP="00382FBD">
            <w:pPr>
              <w:spacing w:line="256" w:lineRule="auto"/>
              <w:rPr>
                <w:rFonts w:cs="Arial"/>
                <w:sz w:val="20"/>
              </w:rPr>
            </w:pPr>
          </w:p>
        </w:tc>
        <w:tc>
          <w:tcPr>
            <w:tcW w:w="3402" w:type="dxa"/>
            <w:tcBorders>
              <w:top w:val="single" w:sz="12" w:space="0" w:color="auto"/>
              <w:left w:val="single" w:sz="12" w:space="0" w:color="auto"/>
              <w:bottom w:val="single" w:sz="12" w:space="0" w:color="auto"/>
              <w:right w:val="single" w:sz="12" w:space="0" w:color="auto"/>
            </w:tcBorders>
            <w:noWrap/>
            <w:hideMark/>
          </w:tcPr>
          <w:p w14:paraId="7C2A2412" w14:textId="77777777" w:rsidR="00880BCC" w:rsidRPr="00505B32" w:rsidRDefault="00382FBD" w:rsidP="009C0C09">
            <w:pPr>
              <w:spacing w:line="256" w:lineRule="auto"/>
              <w:rPr>
                <w:rFonts w:cs="Arial"/>
                <w:sz w:val="20"/>
              </w:rPr>
            </w:pPr>
            <w:r>
              <w:rPr>
                <w:rFonts w:cs="Arial"/>
                <w:sz w:val="20"/>
              </w:rPr>
              <w:t xml:space="preserve">In this case, there is no applicable height of FSR Development </w:t>
            </w:r>
            <w:r w:rsidR="009402FC">
              <w:rPr>
                <w:rFonts w:cs="Arial"/>
                <w:sz w:val="20"/>
              </w:rPr>
              <w:t xml:space="preserve">Standard or Height of Buildings Development Standard.  Accordingly, </w:t>
            </w:r>
            <w:r>
              <w:rPr>
                <w:rFonts w:cs="Arial"/>
                <w:sz w:val="20"/>
              </w:rPr>
              <w:t>the built form must be considered in context and under other controls.  T</w:t>
            </w:r>
            <w:r w:rsidR="00880BCC" w:rsidRPr="00505B32">
              <w:rPr>
                <w:rFonts w:cs="Arial"/>
                <w:sz w:val="20"/>
              </w:rPr>
              <w:t xml:space="preserve">he </w:t>
            </w:r>
            <w:r>
              <w:rPr>
                <w:rFonts w:cs="Arial"/>
                <w:sz w:val="20"/>
              </w:rPr>
              <w:t xml:space="preserve">original hotel </w:t>
            </w:r>
            <w:r w:rsidR="00880BCC" w:rsidRPr="00505B32">
              <w:rPr>
                <w:rFonts w:cs="Arial"/>
                <w:sz w:val="20"/>
              </w:rPr>
              <w:t xml:space="preserve">building </w:t>
            </w:r>
            <w:r>
              <w:rPr>
                <w:rFonts w:cs="Arial"/>
                <w:sz w:val="20"/>
              </w:rPr>
              <w:t xml:space="preserve">remains the same height and approximate size and is therefore reasonable in its context.  The proposed wing and pool /spa building </w:t>
            </w:r>
            <w:proofErr w:type="gramStart"/>
            <w:r>
              <w:rPr>
                <w:rFonts w:cs="Arial"/>
                <w:sz w:val="20"/>
              </w:rPr>
              <w:t>has</w:t>
            </w:r>
            <w:proofErr w:type="gramEnd"/>
            <w:r>
              <w:rPr>
                <w:rFonts w:cs="Arial"/>
                <w:sz w:val="20"/>
              </w:rPr>
              <w:t xml:space="preserve"> been design to wrap around the rear and side of the existing building.  The scale as proposed enables the proper management of land as required under the Act due to the long-term tourist use and economic benefits to the site / area. The proposal therefore cannot be inconsistent with the potential </w:t>
            </w:r>
            <w:r w:rsidR="00880BCC" w:rsidRPr="00505B32">
              <w:rPr>
                <w:rFonts w:cs="Arial"/>
                <w:sz w:val="20"/>
              </w:rPr>
              <w:t xml:space="preserve">future character of the area.  </w:t>
            </w:r>
          </w:p>
        </w:tc>
        <w:tc>
          <w:tcPr>
            <w:tcW w:w="1559" w:type="dxa"/>
            <w:tcBorders>
              <w:top w:val="single" w:sz="12" w:space="0" w:color="auto"/>
              <w:left w:val="single" w:sz="12" w:space="0" w:color="auto"/>
              <w:bottom w:val="single" w:sz="12" w:space="0" w:color="auto"/>
              <w:right w:val="single" w:sz="12" w:space="0" w:color="auto"/>
            </w:tcBorders>
            <w:noWrap/>
            <w:hideMark/>
          </w:tcPr>
          <w:p w14:paraId="77B6B355" w14:textId="77777777" w:rsidR="00880BCC" w:rsidRPr="00505B32" w:rsidRDefault="00880BCC" w:rsidP="009C0C09">
            <w:pPr>
              <w:spacing w:line="256" w:lineRule="auto"/>
              <w:rPr>
                <w:rFonts w:cs="Arial"/>
                <w:b/>
                <w:bCs/>
                <w:sz w:val="20"/>
              </w:rPr>
            </w:pPr>
            <w:r w:rsidRPr="00505B32">
              <w:rPr>
                <w:rFonts w:cs="Arial"/>
                <w:b/>
                <w:bCs/>
                <w:sz w:val="20"/>
              </w:rPr>
              <w:t>YES</w:t>
            </w:r>
          </w:p>
        </w:tc>
      </w:tr>
      <w:tr w:rsidR="00880BCC" w:rsidRPr="00505B32" w14:paraId="162A1987" w14:textId="77777777" w:rsidTr="00C6739A">
        <w:trPr>
          <w:trHeight w:val="1245"/>
          <w:jc w:val="center"/>
        </w:trPr>
        <w:tc>
          <w:tcPr>
            <w:tcW w:w="1551" w:type="dxa"/>
            <w:tcBorders>
              <w:top w:val="single" w:sz="12" w:space="0" w:color="auto"/>
              <w:left w:val="single" w:sz="12" w:space="0" w:color="auto"/>
              <w:bottom w:val="single" w:sz="12" w:space="0" w:color="auto"/>
              <w:right w:val="single" w:sz="12" w:space="0" w:color="auto"/>
            </w:tcBorders>
            <w:noWrap/>
          </w:tcPr>
          <w:p w14:paraId="3195BC73" w14:textId="77777777" w:rsidR="00880BCC" w:rsidRPr="00505B32" w:rsidRDefault="00C6739A" w:rsidP="009C0C09">
            <w:pPr>
              <w:spacing w:line="256" w:lineRule="auto"/>
              <w:rPr>
                <w:rFonts w:cs="Arial"/>
                <w:sz w:val="20"/>
              </w:rPr>
            </w:pPr>
            <w:r>
              <w:rPr>
                <w:rFonts w:cs="Arial"/>
                <w:sz w:val="20"/>
              </w:rPr>
              <w:t>4</w:t>
            </w:r>
            <w:r w:rsidR="00880BCC" w:rsidRPr="00505B32">
              <w:rPr>
                <w:rFonts w:cs="Arial"/>
                <w:sz w:val="20"/>
              </w:rPr>
              <w:t xml:space="preserve"> </w:t>
            </w:r>
            <w:r>
              <w:rPr>
                <w:rFonts w:cs="Arial"/>
                <w:sz w:val="20"/>
              </w:rPr>
              <w:t>–</w:t>
            </w:r>
            <w:r w:rsidR="00880BCC" w:rsidRPr="00505B32">
              <w:rPr>
                <w:rFonts w:cs="Arial"/>
                <w:sz w:val="20"/>
              </w:rPr>
              <w:t xml:space="preserve"> </w:t>
            </w:r>
            <w:r>
              <w:rPr>
                <w:rFonts w:cs="Arial"/>
                <w:sz w:val="20"/>
              </w:rPr>
              <w:t xml:space="preserve">Sustainability </w:t>
            </w:r>
          </w:p>
          <w:p w14:paraId="586B48AA" w14:textId="77777777" w:rsidR="00880BCC" w:rsidRPr="00505B32" w:rsidRDefault="00880BCC" w:rsidP="009C0C09">
            <w:pPr>
              <w:spacing w:line="256" w:lineRule="auto"/>
              <w:rPr>
                <w:rFonts w:cs="Arial"/>
                <w:sz w:val="20"/>
              </w:rPr>
            </w:pPr>
          </w:p>
          <w:p w14:paraId="26CF8723" w14:textId="77777777" w:rsidR="00880BCC" w:rsidRPr="00505B32" w:rsidRDefault="00880BCC" w:rsidP="009C0C09">
            <w:pPr>
              <w:spacing w:line="256" w:lineRule="auto"/>
              <w:rPr>
                <w:rFonts w:cs="Arial"/>
                <w:sz w:val="20"/>
              </w:rPr>
            </w:pPr>
          </w:p>
        </w:tc>
        <w:tc>
          <w:tcPr>
            <w:tcW w:w="2977" w:type="dxa"/>
            <w:tcBorders>
              <w:top w:val="single" w:sz="12" w:space="0" w:color="auto"/>
              <w:left w:val="single" w:sz="12" w:space="0" w:color="auto"/>
              <w:bottom w:val="single" w:sz="12" w:space="0" w:color="auto"/>
              <w:right w:val="single" w:sz="12" w:space="0" w:color="auto"/>
            </w:tcBorders>
            <w:noWrap/>
          </w:tcPr>
          <w:p w14:paraId="02801A57" w14:textId="77777777" w:rsidR="00C6739A" w:rsidRPr="00C6739A" w:rsidRDefault="00C6739A" w:rsidP="00C6739A">
            <w:pPr>
              <w:shd w:val="clear" w:color="auto" w:fill="FFFFFF"/>
              <w:rPr>
                <w:rFonts w:cs="Arial"/>
                <w:color w:val="000000"/>
                <w:sz w:val="20"/>
                <w:lang w:val="en-AU" w:eastAsia="en-AU"/>
              </w:rPr>
            </w:pPr>
            <w:r w:rsidRPr="00C6739A">
              <w:rPr>
                <w:rFonts w:cs="Arial"/>
                <w:color w:val="000000"/>
                <w:sz w:val="20"/>
                <w:lang w:val="en-AU" w:eastAsia="en-AU"/>
              </w:rPr>
              <w:t>Good design combines positive environmental, social and economic outcomes.</w:t>
            </w:r>
          </w:p>
          <w:p w14:paraId="077F402B" w14:textId="77777777" w:rsidR="00880BCC" w:rsidRPr="009402FC" w:rsidRDefault="00C6739A" w:rsidP="009402FC">
            <w:pPr>
              <w:shd w:val="clear" w:color="auto" w:fill="FFFFFF"/>
              <w:rPr>
                <w:rFonts w:cs="Arial"/>
                <w:color w:val="000000"/>
                <w:sz w:val="20"/>
                <w:lang w:val="en-AU" w:eastAsia="en-AU"/>
              </w:rPr>
            </w:pPr>
            <w:r w:rsidRPr="00C6739A">
              <w:rPr>
                <w:rFonts w:cs="Arial"/>
                <w:color w:val="000000"/>
                <w:sz w:val="20"/>
                <w:lang w:val="en-AU" w:eastAsia="en-AU"/>
              </w:rPr>
              <w:t>Good sustainable design includes use of natural cross ventilation and sunlight for the amenity and liveability of residents and passive thermal design for ventilation, heating and cooling reducing reliance on technology and operation costs. Other elements include recycling and reuse of materials and waste, use of sustainable materials and deep soil zones for groundwater recharge and vegetation.</w:t>
            </w:r>
          </w:p>
        </w:tc>
        <w:tc>
          <w:tcPr>
            <w:tcW w:w="3402" w:type="dxa"/>
            <w:tcBorders>
              <w:top w:val="single" w:sz="12" w:space="0" w:color="auto"/>
              <w:left w:val="single" w:sz="12" w:space="0" w:color="auto"/>
              <w:bottom w:val="single" w:sz="12" w:space="0" w:color="auto"/>
              <w:right w:val="single" w:sz="12" w:space="0" w:color="auto"/>
            </w:tcBorders>
            <w:noWrap/>
            <w:hideMark/>
          </w:tcPr>
          <w:p w14:paraId="37CD6CD1" w14:textId="77777777" w:rsidR="00880BCC" w:rsidRPr="00505B32" w:rsidRDefault="00880BCC" w:rsidP="009C0C09">
            <w:pPr>
              <w:spacing w:line="256" w:lineRule="auto"/>
              <w:rPr>
                <w:rFonts w:cs="Arial"/>
                <w:sz w:val="20"/>
              </w:rPr>
            </w:pPr>
            <w:r w:rsidRPr="00C6739A">
              <w:rPr>
                <w:rFonts w:cs="Arial"/>
                <w:sz w:val="20"/>
              </w:rPr>
              <w:t xml:space="preserve">The design includes use of natural ventilation and light and includes passive solar design to </w:t>
            </w:r>
            <w:proofErr w:type="spellStart"/>
            <w:r w:rsidRPr="00C6739A">
              <w:rPr>
                <w:rFonts w:cs="Arial"/>
                <w:sz w:val="20"/>
              </w:rPr>
              <w:t>optimise</w:t>
            </w:r>
            <w:proofErr w:type="spellEnd"/>
            <w:r w:rsidRPr="00C6739A">
              <w:rPr>
                <w:rFonts w:cs="Arial"/>
                <w:sz w:val="20"/>
              </w:rPr>
              <w:t xml:space="preserve"> heat storage in winter and heat transfer in summer as stated with documentation accompanying application.</w:t>
            </w:r>
            <w:r w:rsidR="0083635E">
              <w:rPr>
                <w:rFonts w:cs="Arial"/>
                <w:sz w:val="20"/>
              </w:rPr>
              <w:t xml:space="preserve">  Light sources include angled window slots to the sides of the eco cabins to increase light access and reduce reliance on power sources throughout the year.  Deep soil areas are across the site and would far exceed any numerical requirement (which is not the case).  </w:t>
            </w:r>
          </w:p>
        </w:tc>
        <w:tc>
          <w:tcPr>
            <w:tcW w:w="1559" w:type="dxa"/>
            <w:tcBorders>
              <w:top w:val="single" w:sz="12" w:space="0" w:color="auto"/>
              <w:left w:val="single" w:sz="12" w:space="0" w:color="auto"/>
              <w:bottom w:val="single" w:sz="12" w:space="0" w:color="auto"/>
              <w:right w:val="single" w:sz="12" w:space="0" w:color="auto"/>
            </w:tcBorders>
            <w:noWrap/>
            <w:hideMark/>
          </w:tcPr>
          <w:p w14:paraId="5ED46B6D" w14:textId="77777777" w:rsidR="00880BCC" w:rsidRPr="00505B32" w:rsidRDefault="00880BCC" w:rsidP="009C0C09">
            <w:pPr>
              <w:spacing w:line="256" w:lineRule="auto"/>
              <w:rPr>
                <w:rFonts w:cs="Arial"/>
                <w:b/>
                <w:bCs/>
                <w:sz w:val="20"/>
              </w:rPr>
            </w:pPr>
            <w:r w:rsidRPr="00505B32">
              <w:rPr>
                <w:rFonts w:cs="Arial"/>
                <w:b/>
                <w:bCs/>
                <w:sz w:val="20"/>
              </w:rPr>
              <w:t>YES</w:t>
            </w:r>
          </w:p>
        </w:tc>
      </w:tr>
      <w:tr w:rsidR="00880BCC" w:rsidRPr="00505B32" w14:paraId="1C7EC24F" w14:textId="77777777" w:rsidTr="00C6739A">
        <w:trPr>
          <w:trHeight w:val="255"/>
          <w:jc w:val="center"/>
        </w:trPr>
        <w:tc>
          <w:tcPr>
            <w:tcW w:w="1551" w:type="dxa"/>
            <w:tcBorders>
              <w:top w:val="single" w:sz="12" w:space="0" w:color="auto"/>
              <w:left w:val="single" w:sz="12" w:space="0" w:color="auto"/>
              <w:bottom w:val="single" w:sz="12" w:space="0" w:color="auto"/>
              <w:right w:val="single" w:sz="12" w:space="0" w:color="auto"/>
            </w:tcBorders>
            <w:noWrap/>
          </w:tcPr>
          <w:p w14:paraId="68221D38" w14:textId="77777777" w:rsidR="00880BCC" w:rsidRPr="00505B32" w:rsidRDefault="0083635E" w:rsidP="009C0C09">
            <w:pPr>
              <w:spacing w:line="256" w:lineRule="auto"/>
              <w:rPr>
                <w:rFonts w:cs="Arial"/>
                <w:sz w:val="20"/>
              </w:rPr>
            </w:pPr>
            <w:r>
              <w:rPr>
                <w:rFonts w:cs="Arial"/>
                <w:sz w:val="20"/>
              </w:rPr>
              <w:t xml:space="preserve">5 </w:t>
            </w:r>
            <w:r w:rsidR="00880BCC" w:rsidRPr="00505B32">
              <w:rPr>
                <w:rFonts w:cs="Arial"/>
                <w:sz w:val="20"/>
              </w:rPr>
              <w:t>– Landscape</w:t>
            </w:r>
          </w:p>
          <w:p w14:paraId="7FC7CAA0" w14:textId="77777777" w:rsidR="00880BCC" w:rsidRPr="00505B32" w:rsidRDefault="00880BCC" w:rsidP="009C0C09">
            <w:pPr>
              <w:spacing w:line="256" w:lineRule="auto"/>
              <w:rPr>
                <w:rFonts w:cs="Arial"/>
                <w:sz w:val="20"/>
              </w:rPr>
            </w:pPr>
          </w:p>
          <w:p w14:paraId="2EB561CC" w14:textId="77777777" w:rsidR="00880BCC" w:rsidRPr="00505B32" w:rsidRDefault="00880BCC" w:rsidP="009C0C09">
            <w:pPr>
              <w:spacing w:line="256" w:lineRule="auto"/>
              <w:rPr>
                <w:rFonts w:cs="Arial"/>
                <w:sz w:val="20"/>
              </w:rPr>
            </w:pPr>
          </w:p>
          <w:p w14:paraId="7F75AABE" w14:textId="77777777" w:rsidR="00880BCC" w:rsidRPr="00505B32" w:rsidRDefault="00880BCC" w:rsidP="009C0C09">
            <w:pPr>
              <w:spacing w:line="256" w:lineRule="auto"/>
              <w:rPr>
                <w:rFonts w:cs="Arial"/>
                <w:sz w:val="20"/>
              </w:rPr>
            </w:pPr>
          </w:p>
        </w:tc>
        <w:tc>
          <w:tcPr>
            <w:tcW w:w="2977" w:type="dxa"/>
            <w:tcBorders>
              <w:top w:val="single" w:sz="12" w:space="0" w:color="auto"/>
              <w:left w:val="single" w:sz="12" w:space="0" w:color="auto"/>
              <w:bottom w:val="single" w:sz="12" w:space="0" w:color="auto"/>
              <w:right w:val="single" w:sz="12" w:space="0" w:color="auto"/>
            </w:tcBorders>
            <w:noWrap/>
            <w:vAlign w:val="bottom"/>
            <w:hideMark/>
          </w:tcPr>
          <w:p w14:paraId="602440D8" w14:textId="77777777" w:rsidR="0083635E" w:rsidRPr="0083635E" w:rsidRDefault="0083635E" w:rsidP="0083635E">
            <w:pPr>
              <w:shd w:val="clear" w:color="auto" w:fill="FFFFFF"/>
              <w:rPr>
                <w:rFonts w:cs="Arial"/>
                <w:color w:val="000000"/>
                <w:sz w:val="20"/>
                <w:lang w:val="en-AU" w:eastAsia="en-AU"/>
              </w:rPr>
            </w:pPr>
            <w:r w:rsidRPr="0083635E">
              <w:rPr>
                <w:rFonts w:cs="Arial"/>
                <w:color w:val="000000"/>
                <w:sz w:val="20"/>
                <w:lang w:val="en-AU" w:eastAsia="en-AU"/>
              </w:rPr>
              <w:t xml:space="preserve">Good design recognises that together landscape and buildings operate as an integrated and sustainable system, resulting in attractive developments with good amenity. A positive image and contextual fit of </w:t>
            </w:r>
            <w:proofErr w:type="spellStart"/>
            <w:proofErr w:type="gramStart"/>
            <w:r w:rsidRPr="0083635E">
              <w:rPr>
                <w:rFonts w:cs="Arial"/>
                <w:color w:val="000000"/>
                <w:sz w:val="20"/>
                <w:lang w:val="en-AU" w:eastAsia="en-AU"/>
              </w:rPr>
              <w:t>well designed</w:t>
            </w:r>
            <w:proofErr w:type="spellEnd"/>
            <w:proofErr w:type="gramEnd"/>
            <w:r w:rsidRPr="0083635E">
              <w:rPr>
                <w:rFonts w:cs="Arial"/>
                <w:color w:val="000000"/>
                <w:sz w:val="20"/>
                <w:lang w:val="en-AU" w:eastAsia="en-AU"/>
              </w:rPr>
              <w:t xml:space="preserve"> developments is achieved by contributing to the landscape character of the streetscape and neighbourhood.</w:t>
            </w:r>
          </w:p>
          <w:p w14:paraId="69D88831" w14:textId="77777777" w:rsidR="0083635E" w:rsidRPr="0083635E" w:rsidRDefault="0083635E" w:rsidP="0083635E">
            <w:pPr>
              <w:shd w:val="clear" w:color="auto" w:fill="FFFFFF"/>
              <w:rPr>
                <w:rFonts w:cs="Arial"/>
                <w:color w:val="000000"/>
                <w:sz w:val="20"/>
                <w:lang w:val="en-AU" w:eastAsia="en-AU"/>
              </w:rPr>
            </w:pPr>
            <w:r w:rsidRPr="0083635E">
              <w:rPr>
                <w:rFonts w:cs="Arial"/>
                <w:color w:val="000000"/>
                <w:sz w:val="20"/>
                <w:lang w:val="en-AU" w:eastAsia="en-AU"/>
              </w:rPr>
              <w:t xml:space="preserve">Good landscape design enhances the development’s </w:t>
            </w:r>
            <w:r w:rsidRPr="0083635E">
              <w:rPr>
                <w:rFonts w:cs="Arial"/>
                <w:color w:val="000000"/>
                <w:sz w:val="20"/>
                <w:lang w:val="en-AU" w:eastAsia="en-AU"/>
              </w:rPr>
              <w:lastRenderedPageBreak/>
              <w:t>environmental performance by retaining positive natural features which contribute to the local context, co-ordinating water and soil management, solar access, micro-climate, tree canopy, habitat values and preserving green networks.</w:t>
            </w:r>
          </w:p>
          <w:p w14:paraId="32EDA4F5" w14:textId="77777777" w:rsidR="00880BCC" w:rsidRPr="009402FC" w:rsidRDefault="0083635E" w:rsidP="009402FC">
            <w:pPr>
              <w:shd w:val="clear" w:color="auto" w:fill="FFFFFF"/>
              <w:rPr>
                <w:rFonts w:cs="Arial"/>
                <w:color w:val="000000"/>
                <w:sz w:val="20"/>
                <w:lang w:val="en-AU" w:eastAsia="en-AU"/>
              </w:rPr>
            </w:pPr>
            <w:r w:rsidRPr="0083635E">
              <w:rPr>
                <w:rFonts w:cs="Arial"/>
                <w:color w:val="000000"/>
                <w:sz w:val="20"/>
                <w:lang w:val="en-AU" w:eastAsia="en-AU"/>
              </w:rPr>
              <w:t xml:space="preserve">Good landscape design optimises useability, privacy and opportunities for social interaction, equitable access, respect for neighbours’ amenity and provides for practical establishment and </w:t>
            </w:r>
            <w:proofErr w:type="gramStart"/>
            <w:r w:rsidRPr="0083635E">
              <w:rPr>
                <w:rFonts w:cs="Arial"/>
                <w:color w:val="000000"/>
                <w:sz w:val="20"/>
                <w:lang w:val="en-AU" w:eastAsia="en-AU"/>
              </w:rPr>
              <w:t>long term</w:t>
            </w:r>
            <w:proofErr w:type="gramEnd"/>
            <w:r w:rsidRPr="0083635E">
              <w:rPr>
                <w:rFonts w:cs="Arial"/>
                <w:color w:val="000000"/>
                <w:sz w:val="20"/>
                <w:lang w:val="en-AU" w:eastAsia="en-AU"/>
              </w:rPr>
              <w:t xml:space="preserve"> management.</w:t>
            </w:r>
          </w:p>
        </w:tc>
        <w:tc>
          <w:tcPr>
            <w:tcW w:w="3402" w:type="dxa"/>
            <w:tcBorders>
              <w:top w:val="single" w:sz="12" w:space="0" w:color="auto"/>
              <w:left w:val="single" w:sz="12" w:space="0" w:color="auto"/>
              <w:bottom w:val="single" w:sz="12" w:space="0" w:color="auto"/>
              <w:right w:val="single" w:sz="12" w:space="0" w:color="auto"/>
            </w:tcBorders>
            <w:noWrap/>
            <w:hideMark/>
          </w:tcPr>
          <w:p w14:paraId="61DE06B8" w14:textId="77777777" w:rsidR="00880BCC" w:rsidRDefault="00880BCC" w:rsidP="009C0C09">
            <w:pPr>
              <w:spacing w:line="256" w:lineRule="auto"/>
              <w:rPr>
                <w:rFonts w:cs="Arial"/>
                <w:sz w:val="20"/>
              </w:rPr>
            </w:pPr>
            <w:r w:rsidRPr="00505B32">
              <w:rPr>
                <w:rFonts w:cs="Arial"/>
                <w:sz w:val="20"/>
              </w:rPr>
              <w:lastRenderedPageBreak/>
              <w:t xml:space="preserve">The proposal includes </w:t>
            </w:r>
            <w:r w:rsidR="0083635E">
              <w:rPr>
                <w:rFonts w:cs="Arial"/>
                <w:sz w:val="20"/>
              </w:rPr>
              <w:t>a well designed and partly existing landscape scheme.  The existing grounds are highly vegetated and much of this will remain.  The heritage values of the site are respected as are the ecological values with suitable plantings included and retention of most of the area of EEC.</w:t>
            </w:r>
          </w:p>
          <w:p w14:paraId="1DB4B822" w14:textId="77777777" w:rsidR="0083635E" w:rsidRPr="00505B32" w:rsidRDefault="0083635E" w:rsidP="009C0C09">
            <w:pPr>
              <w:spacing w:line="256" w:lineRule="auto"/>
              <w:rPr>
                <w:rFonts w:cs="Arial"/>
                <w:sz w:val="20"/>
              </w:rPr>
            </w:pPr>
            <w:r>
              <w:rPr>
                <w:rFonts w:cs="Arial"/>
                <w:sz w:val="20"/>
              </w:rPr>
              <w:t xml:space="preserve">The panel have viewed the extensive grounds and noted the high value vegetation that would be </w:t>
            </w:r>
            <w:r>
              <w:rPr>
                <w:rFonts w:cs="Arial"/>
                <w:sz w:val="20"/>
              </w:rPr>
              <w:lastRenderedPageBreak/>
              <w:t xml:space="preserve">retained and protected under this proposal.   </w:t>
            </w:r>
          </w:p>
        </w:tc>
        <w:tc>
          <w:tcPr>
            <w:tcW w:w="1559" w:type="dxa"/>
            <w:tcBorders>
              <w:top w:val="single" w:sz="12" w:space="0" w:color="auto"/>
              <w:left w:val="single" w:sz="12" w:space="0" w:color="auto"/>
              <w:bottom w:val="single" w:sz="12" w:space="0" w:color="auto"/>
              <w:right w:val="single" w:sz="12" w:space="0" w:color="auto"/>
            </w:tcBorders>
            <w:noWrap/>
            <w:hideMark/>
          </w:tcPr>
          <w:p w14:paraId="3908AA6C" w14:textId="77777777" w:rsidR="00880BCC" w:rsidRPr="00505B32" w:rsidRDefault="00880BCC" w:rsidP="009C0C09">
            <w:pPr>
              <w:spacing w:line="256" w:lineRule="auto"/>
              <w:rPr>
                <w:rFonts w:cs="Arial"/>
                <w:b/>
                <w:bCs/>
                <w:sz w:val="20"/>
              </w:rPr>
            </w:pPr>
            <w:r w:rsidRPr="00505B32">
              <w:rPr>
                <w:rFonts w:cs="Arial"/>
                <w:b/>
                <w:bCs/>
                <w:sz w:val="20"/>
              </w:rPr>
              <w:lastRenderedPageBreak/>
              <w:t>YE</w:t>
            </w:r>
            <w:r w:rsidRPr="0083635E">
              <w:rPr>
                <w:rFonts w:cs="Arial"/>
                <w:b/>
                <w:bCs/>
                <w:sz w:val="20"/>
              </w:rPr>
              <w:t>S</w:t>
            </w:r>
          </w:p>
        </w:tc>
      </w:tr>
      <w:tr w:rsidR="00880BCC" w:rsidRPr="00505B32" w14:paraId="2537F0EA" w14:textId="77777777" w:rsidTr="00C6739A">
        <w:trPr>
          <w:trHeight w:val="255"/>
          <w:jc w:val="center"/>
        </w:trPr>
        <w:tc>
          <w:tcPr>
            <w:tcW w:w="1551" w:type="dxa"/>
            <w:tcBorders>
              <w:top w:val="single" w:sz="12" w:space="0" w:color="auto"/>
              <w:left w:val="single" w:sz="12" w:space="0" w:color="auto"/>
              <w:bottom w:val="single" w:sz="12" w:space="0" w:color="auto"/>
              <w:right w:val="single" w:sz="12" w:space="0" w:color="auto"/>
            </w:tcBorders>
            <w:noWrap/>
          </w:tcPr>
          <w:p w14:paraId="45F118B5" w14:textId="77777777" w:rsidR="00880BCC" w:rsidRPr="00505B32" w:rsidRDefault="0083635E" w:rsidP="009C0C09">
            <w:pPr>
              <w:spacing w:line="256" w:lineRule="auto"/>
              <w:rPr>
                <w:rFonts w:cs="Arial"/>
                <w:sz w:val="20"/>
              </w:rPr>
            </w:pPr>
            <w:r>
              <w:rPr>
                <w:rFonts w:cs="Arial"/>
                <w:sz w:val="20"/>
              </w:rPr>
              <w:t>6</w:t>
            </w:r>
            <w:r w:rsidR="00880BCC" w:rsidRPr="00505B32">
              <w:rPr>
                <w:rFonts w:cs="Arial"/>
                <w:sz w:val="20"/>
              </w:rPr>
              <w:t xml:space="preserve"> – Amenity</w:t>
            </w:r>
          </w:p>
          <w:p w14:paraId="4D4DA095" w14:textId="77777777" w:rsidR="00880BCC" w:rsidRPr="00505B32" w:rsidRDefault="00880BCC" w:rsidP="009C0C09">
            <w:pPr>
              <w:spacing w:line="256" w:lineRule="auto"/>
              <w:rPr>
                <w:rFonts w:cs="Arial"/>
                <w:sz w:val="20"/>
              </w:rPr>
            </w:pPr>
          </w:p>
          <w:p w14:paraId="36166340" w14:textId="77777777" w:rsidR="00880BCC" w:rsidRPr="00505B32" w:rsidRDefault="00880BCC" w:rsidP="009C0C09">
            <w:pPr>
              <w:spacing w:line="256" w:lineRule="auto"/>
              <w:rPr>
                <w:rFonts w:cs="Arial"/>
                <w:sz w:val="20"/>
              </w:rPr>
            </w:pPr>
          </w:p>
          <w:p w14:paraId="13EA500A" w14:textId="77777777" w:rsidR="00880BCC" w:rsidRPr="00505B32" w:rsidRDefault="00880BCC" w:rsidP="009C0C09">
            <w:pPr>
              <w:spacing w:line="256" w:lineRule="auto"/>
              <w:rPr>
                <w:rFonts w:cs="Arial"/>
                <w:sz w:val="20"/>
              </w:rPr>
            </w:pPr>
          </w:p>
          <w:p w14:paraId="1F0D558B" w14:textId="77777777" w:rsidR="00880BCC" w:rsidRPr="00505B32" w:rsidRDefault="00880BCC" w:rsidP="009C0C09">
            <w:pPr>
              <w:spacing w:line="256" w:lineRule="auto"/>
              <w:rPr>
                <w:rFonts w:cs="Arial"/>
                <w:sz w:val="20"/>
              </w:rPr>
            </w:pPr>
          </w:p>
        </w:tc>
        <w:tc>
          <w:tcPr>
            <w:tcW w:w="2977" w:type="dxa"/>
            <w:tcBorders>
              <w:top w:val="single" w:sz="12" w:space="0" w:color="auto"/>
              <w:left w:val="single" w:sz="12" w:space="0" w:color="auto"/>
              <w:bottom w:val="single" w:sz="12" w:space="0" w:color="auto"/>
              <w:right w:val="single" w:sz="12" w:space="0" w:color="auto"/>
            </w:tcBorders>
            <w:noWrap/>
          </w:tcPr>
          <w:p w14:paraId="5D977B07" w14:textId="77777777" w:rsidR="0083635E" w:rsidRPr="0083635E" w:rsidRDefault="0083635E" w:rsidP="0083635E">
            <w:pPr>
              <w:shd w:val="clear" w:color="auto" w:fill="FFFFFF"/>
              <w:rPr>
                <w:rFonts w:cs="Arial"/>
                <w:color w:val="000000"/>
                <w:sz w:val="20"/>
                <w:lang w:val="en-AU" w:eastAsia="en-AU"/>
              </w:rPr>
            </w:pPr>
            <w:r w:rsidRPr="0083635E">
              <w:rPr>
                <w:rFonts w:cs="Arial"/>
                <w:color w:val="000000"/>
                <w:sz w:val="20"/>
                <w:lang w:val="en-AU" w:eastAsia="en-AU"/>
              </w:rPr>
              <w:t xml:space="preserve">Good design positively influences internal and external amenity for residents and neighbours. Achieving good amenity contributes to positive living environments and resident </w:t>
            </w:r>
            <w:proofErr w:type="spellStart"/>
            <w:r w:rsidRPr="0083635E">
              <w:rPr>
                <w:rFonts w:cs="Arial"/>
                <w:color w:val="000000"/>
                <w:sz w:val="20"/>
                <w:lang w:val="en-AU" w:eastAsia="en-AU"/>
              </w:rPr>
              <w:t>well being</w:t>
            </w:r>
            <w:proofErr w:type="spellEnd"/>
            <w:r w:rsidRPr="0083635E">
              <w:rPr>
                <w:rFonts w:cs="Arial"/>
                <w:color w:val="000000"/>
                <w:sz w:val="20"/>
                <w:lang w:val="en-AU" w:eastAsia="en-AU"/>
              </w:rPr>
              <w:t>.</w:t>
            </w:r>
          </w:p>
          <w:p w14:paraId="1757AAF7" w14:textId="77777777" w:rsidR="00880BCC" w:rsidRPr="009402FC" w:rsidRDefault="0083635E" w:rsidP="009402FC">
            <w:pPr>
              <w:shd w:val="clear" w:color="auto" w:fill="FFFFFF"/>
              <w:rPr>
                <w:rFonts w:cs="Arial"/>
                <w:color w:val="000000"/>
                <w:sz w:val="20"/>
                <w:lang w:val="en-AU" w:eastAsia="en-AU"/>
              </w:rPr>
            </w:pPr>
            <w:r w:rsidRPr="0083635E">
              <w:rPr>
                <w:rFonts w:cs="Arial"/>
                <w:color w:val="000000"/>
                <w:sz w:val="20"/>
                <w:lang w:val="en-AU" w:eastAsia="en-AU"/>
              </w:rPr>
              <w:t>Good amenity combines appropriate room dimensions and shapes, access to sunlight, natural ventilation, outlook, visual and acoustic privacy, storage, indoor and outdoor space, efficient layouts and service areas and ease of access for all age groups and degrees of mobility.</w:t>
            </w:r>
          </w:p>
        </w:tc>
        <w:tc>
          <w:tcPr>
            <w:tcW w:w="3402" w:type="dxa"/>
            <w:tcBorders>
              <w:top w:val="single" w:sz="12" w:space="0" w:color="auto"/>
              <w:left w:val="single" w:sz="12" w:space="0" w:color="auto"/>
              <w:bottom w:val="single" w:sz="12" w:space="0" w:color="auto"/>
              <w:right w:val="single" w:sz="12" w:space="0" w:color="auto"/>
            </w:tcBorders>
            <w:noWrap/>
            <w:hideMark/>
          </w:tcPr>
          <w:p w14:paraId="19467D08" w14:textId="77777777" w:rsidR="00880BCC" w:rsidRPr="00505B32" w:rsidRDefault="00880BCC" w:rsidP="009C0C09">
            <w:pPr>
              <w:spacing w:line="256" w:lineRule="auto"/>
              <w:rPr>
                <w:rFonts w:cs="Arial"/>
                <w:sz w:val="20"/>
              </w:rPr>
            </w:pPr>
            <w:r w:rsidRPr="00505B32">
              <w:rPr>
                <w:rFonts w:cs="Arial"/>
                <w:sz w:val="20"/>
              </w:rPr>
              <w:t xml:space="preserve">The </w:t>
            </w:r>
            <w:r w:rsidR="00505B32" w:rsidRPr="00505B32">
              <w:rPr>
                <w:rFonts w:cs="Arial"/>
                <w:sz w:val="20"/>
              </w:rPr>
              <w:t xml:space="preserve">hotel and tourist </w:t>
            </w:r>
            <w:r w:rsidR="0083635E" w:rsidRPr="00505B32">
              <w:rPr>
                <w:rFonts w:cs="Arial"/>
                <w:sz w:val="20"/>
              </w:rPr>
              <w:t xml:space="preserve">development </w:t>
            </w:r>
            <w:proofErr w:type="gramStart"/>
            <w:r w:rsidR="0083635E" w:rsidRPr="00505B32">
              <w:rPr>
                <w:rFonts w:cs="Arial"/>
                <w:sz w:val="20"/>
              </w:rPr>
              <w:t>is</w:t>
            </w:r>
            <w:proofErr w:type="gramEnd"/>
            <w:r w:rsidRPr="00505B32">
              <w:rPr>
                <w:rFonts w:cs="Arial"/>
                <w:sz w:val="20"/>
              </w:rPr>
              <w:t xml:space="preserve"> divided </w:t>
            </w:r>
            <w:r w:rsidR="00505B32" w:rsidRPr="00505B32">
              <w:rPr>
                <w:rFonts w:cs="Arial"/>
                <w:sz w:val="20"/>
              </w:rPr>
              <w:t xml:space="preserve">into two key parts – hotel and eco-tourist cabins.  </w:t>
            </w:r>
            <w:r w:rsidRPr="00505B32">
              <w:rPr>
                <w:rFonts w:cs="Arial"/>
                <w:sz w:val="20"/>
              </w:rPr>
              <w:t>The design is consistent with the surrounding area and the internal spaces are of a size and design that will provide for a reasonable level if amenity and access to daylight and cross-ventilation.</w:t>
            </w:r>
            <w:r w:rsidR="0083635E">
              <w:rPr>
                <w:rFonts w:cs="Arial"/>
                <w:sz w:val="20"/>
              </w:rPr>
              <w:t xml:space="preserve">  The single level layouts to the cabins / villas enable visual and airflow throughout and enable easier access for all.  All, bar three of the eco buildings includes an </w:t>
            </w:r>
            <w:r w:rsidR="002C362A">
              <w:rPr>
                <w:rFonts w:cs="Arial"/>
                <w:sz w:val="20"/>
              </w:rPr>
              <w:t>adjoining</w:t>
            </w:r>
            <w:r w:rsidR="0083635E">
              <w:rPr>
                <w:rFonts w:cs="Arial"/>
                <w:sz w:val="20"/>
              </w:rPr>
              <w:t xml:space="preserve"> car space making access easier for less </w:t>
            </w:r>
            <w:r w:rsidR="009402FC">
              <w:rPr>
                <w:rFonts w:cs="Arial"/>
                <w:sz w:val="20"/>
              </w:rPr>
              <w:t>able-bodied</w:t>
            </w:r>
            <w:r w:rsidR="0083635E">
              <w:rPr>
                <w:rFonts w:cs="Arial"/>
                <w:sz w:val="20"/>
              </w:rPr>
              <w:t xml:space="preserve"> people.  </w:t>
            </w:r>
          </w:p>
        </w:tc>
        <w:tc>
          <w:tcPr>
            <w:tcW w:w="1559" w:type="dxa"/>
            <w:tcBorders>
              <w:top w:val="single" w:sz="12" w:space="0" w:color="auto"/>
              <w:left w:val="single" w:sz="12" w:space="0" w:color="auto"/>
              <w:bottom w:val="single" w:sz="12" w:space="0" w:color="auto"/>
              <w:right w:val="single" w:sz="12" w:space="0" w:color="auto"/>
            </w:tcBorders>
            <w:noWrap/>
            <w:hideMark/>
          </w:tcPr>
          <w:p w14:paraId="40375155" w14:textId="77777777" w:rsidR="00880BCC" w:rsidRPr="00505B32" w:rsidRDefault="00880BCC" w:rsidP="009C0C09">
            <w:pPr>
              <w:spacing w:line="256" w:lineRule="auto"/>
              <w:rPr>
                <w:rFonts w:cs="Arial"/>
                <w:b/>
                <w:bCs/>
                <w:sz w:val="20"/>
              </w:rPr>
            </w:pPr>
            <w:r w:rsidRPr="00505B32">
              <w:rPr>
                <w:rFonts w:cs="Arial"/>
                <w:b/>
                <w:bCs/>
                <w:sz w:val="20"/>
              </w:rPr>
              <w:t>YES</w:t>
            </w:r>
          </w:p>
        </w:tc>
      </w:tr>
      <w:tr w:rsidR="00880BCC" w:rsidRPr="00505B32" w14:paraId="2E0F7199" w14:textId="77777777" w:rsidTr="00C6739A">
        <w:trPr>
          <w:trHeight w:val="255"/>
          <w:jc w:val="center"/>
        </w:trPr>
        <w:tc>
          <w:tcPr>
            <w:tcW w:w="1551" w:type="dxa"/>
            <w:tcBorders>
              <w:top w:val="single" w:sz="12" w:space="0" w:color="auto"/>
              <w:left w:val="single" w:sz="12" w:space="0" w:color="auto"/>
              <w:bottom w:val="single" w:sz="12" w:space="0" w:color="auto"/>
              <w:right w:val="single" w:sz="12" w:space="0" w:color="auto"/>
            </w:tcBorders>
            <w:noWrap/>
          </w:tcPr>
          <w:p w14:paraId="6E21FBF9" w14:textId="77777777" w:rsidR="00880BCC" w:rsidRPr="00505B32" w:rsidRDefault="002C362A" w:rsidP="009C0C09">
            <w:pPr>
              <w:spacing w:line="256" w:lineRule="auto"/>
              <w:rPr>
                <w:rFonts w:cs="Arial"/>
                <w:sz w:val="20"/>
              </w:rPr>
            </w:pPr>
            <w:r>
              <w:rPr>
                <w:rFonts w:cs="Arial"/>
                <w:sz w:val="20"/>
              </w:rPr>
              <w:t>7</w:t>
            </w:r>
            <w:r w:rsidR="00880BCC" w:rsidRPr="00505B32">
              <w:rPr>
                <w:rFonts w:cs="Arial"/>
                <w:sz w:val="20"/>
              </w:rPr>
              <w:t xml:space="preserve"> - Safety </w:t>
            </w:r>
          </w:p>
          <w:p w14:paraId="28CC7DCA" w14:textId="77777777" w:rsidR="00880BCC" w:rsidRPr="00505B32" w:rsidRDefault="00880BCC" w:rsidP="009C0C09">
            <w:pPr>
              <w:spacing w:line="256" w:lineRule="auto"/>
              <w:rPr>
                <w:rFonts w:cs="Arial"/>
                <w:sz w:val="20"/>
              </w:rPr>
            </w:pPr>
          </w:p>
          <w:p w14:paraId="48026B73" w14:textId="77777777" w:rsidR="00880BCC" w:rsidRPr="00505B32" w:rsidRDefault="00880BCC" w:rsidP="009C0C09">
            <w:pPr>
              <w:spacing w:line="256" w:lineRule="auto"/>
              <w:rPr>
                <w:rFonts w:cs="Arial"/>
                <w:sz w:val="20"/>
              </w:rPr>
            </w:pPr>
          </w:p>
          <w:p w14:paraId="1FE0F60B" w14:textId="77777777" w:rsidR="00880BCC" w:rsidRPr="00505B32" w:rsidRDefault="00880BCC" w:rsidP="009C0C09">
            <w:pPr>
              <w:spacing w:line="256" w:lineRule="auto"/>
              <w:rPr>
                <w:rFonts w:cs="Arial"/>
                <w:sz w:val="20"/>
              </w:rPr>
            </w:pPr>
          </w:p>
          <w:p w14:paraId="144BC09E" w14:textId="77777777" w:rsidR="00880BCC" w:rsidRPr="00505B32" w:rsidRDefault="00880BCC" w:rsidP="009C0C09">
            <w:pPr>
              <w:spacing w:line="256" w:lineRule="auto"/>
              <w:rPr>
                <w:rFonts w:cs="Arial"/>
                <w:sz w:val="20"/>
              </w:rPr>
            </w:pPr>
          </w:p>
          <w:p w14:paraId="39291EDA" w14:textId="77777777" w:rsidR="00880BCC" w:rsidRPr="00505B32" w:rsidRDefault="00880BCC" w:rsidP="009C0C09">
            <w:pPr>
              <w:spacing w:line="256" w:lineRule="auto"/>
              <w:rPr>
                <w:rFonts w:cs="Arial"/>
                <w:sz w:val="20"/>
              </w:rPr>
            </w:pPr>
          </w:p>
          <w:p w14:paraId="79916689" w14:textId="77777777" w:rsidR="00880BCC" w:rsidRPr="00505B32" w:rsidRDefault="00880BCC" w:rsidP="009C0C09">
            <w:pPr>
              <w:spacing w:line="256" w:lineRule="auto"/>
              <w:rPr>
                <w:rFonts w:cs="Arial"/>
                <w:sz w:val="20"/>
              </w:rPr>
            </w:pPr>
          </w:p>
          <w:p w14:paraId="5A1791B3" w14:textId="77777777" w:rsidR="00880BCC" w:rsidRPr="00505B32" w:rsidRDefault="00880BCC" w:rsidP="009C0C09">
            <w:pPr>
              <w:spacing w:line="256" w:lineRule="auto"/>
              <w:rPr>
                <w:rFonts w:cs="Arial"/>
                <w:sz w:val="20"/>
              </w:rPr>
            </w:pPr>
          </w:p>
        </w:tc>
        <w:tc>
          <w:tcPr>
            <w:tcW w:w="2977" w:type="dxa"/>
            <w:tcBorders>
              <w:top w:val="single" w:sz="12" w:space="0" w:color="auto"/>
              <w:left w:val="single" w:sz="12" w:space="0" w:color="auto"/>
              <w:bottom w:val="single" w:sz="12" w:space="0" w:color="auto"/>
              <w:right w:val="single" w:sz="12" w:space="0" w:color="auto"/>
            </w:tcBorders>
            <w:noWrap/>
            <w:hideMark/>
          </w:tcPr>
          <w:p w14:paraId="553D6AA6" w14:textId="77777777" w:rsidR="002C362A" w:rsidRPr="002C362A" w:rsidRDefault="002C362A" w:rsidP="002C362A">
            <w:pPr>
              <w:shd w:val="clear" w:color="auto" w:fill="FFFFFF"/>
              <w:rPr>
                <w:rFonts w:cs="Arial"/>
                <w:color w:val="000000"/>
                <w:sz w:val="20"/>
                <w:lang w:val="en-AU" w:eastAsia="en-AU"/>
              </w:rPr>
            </w:pPr>
            <w:r w:rsidRPr="002C362A">
              <w:rPr>
                <w:rFonts w:cs="Arial"/>
                <w:color w:val="000000"/>
                <w:sz w:val="20"/>
                <w:lang w:val="en-AU" w:eastAsia="en-AU"/>
              </w:rPr>
              <w:t>Good design optimises safety and security within the development and the public domain. It provides for quality public and private spaces that are clearly defined and fit for the intended purpose. Opportunities to maximise passive surveillance of public and communal areas promote safety.</w:t>
            </w:r>
          </w:p>
          <w:p w14:paraId="30314E5A" w14:textId="77777777" w:rsidR="00880BCC" w:rsidRPr="009402FC" w:rsidRDefault="002C362A" w:rsidP="009402FC">
            <w:pPr>
              <w:shd w:val="clear" w:color="auto" w:fill="FFFFFF"/>
              <w:rPr>
                <w:rFonts w:cs="Arial"/>
                <w:color w:val="000000"/>
                <w:sz w:val="20"/>
                <w:lang w:val="en-AU" w:eastAsia="en-AU"/>
              </w:rPr>
            </w:pPr>
            <w:r w:rsidRPr="002C362A">
              <w:rPr>
                <w:rFonts w:cs="Arial"/>
                <w:color w:val="000000"/>
                <w:sz w:val="20"/>
                <w:lang w:val="en-AU" w:eastAsia="en-AU"/>
              </w:rPr>
              <w:t>A positive relationship between public and private spaces is achieved through clearly defined secure access points and well-lit and visible areas that are easily maintained and appropriate to the location and purpose.</w:t>
            </w:r>
          </w:p>
        </w:tc>
        <w:tc>
          <w:tcPr>
            <w:tcW w:w="3402" w:type="dxa"/>
            <w:tcBorders>
              <w:top w:val="single" w:sz="12" w:space="0" w:color="auto"/>
              <w:left w:val="single" w:sz="12" w:space="0" w:color="auto"/>
              <w:bottom w:val="single" w:sz="12" w:space="0" w:color="auto"/>
              <w:right w:val="single" w:sz="12" w:space="0" w:color="auto"/>
            </w:tcBorders>
            <w:noWrap/>
            <w:hideMark/>
          </w:tcPr>
          <w:p w14:paraId="6E97A9AF" w14:textId="77777777" w:rsidR="00880BCC" w:rsidRPr="00505B32" w:rsidRDefault="002C362A" w:rsidP="009C0C09">
            <w:pPr>
              <w:spacing w:line="256" w:lineRule="auto"/>
              <w:rPr>
                <w:rFonts w:cs="Arial"/>
                <w:sz w:val="20"/>
              </w:rPr>
            </w:pPr>
            <w:r>
              <w:rPr>
                <w:rFonts w:cs="Arial"/>
                <w:sz w:val="20"/>
              </w:rPr>
              <w:t xml:space="preserve">The site layout includes pathways that loop around the site making ongoing passive surveillance for all, easier. </w:t>
            </w:r>
            <w:r w:rsidR="00880BCC" w:rsidRPr="00505B32">
              <w:rPr>
                <w:rFonts w:cs="Arial"/>
                <w:sz w:val="20"/>
              </w:rPr>
              <w:t xml:space="preserve">Lighting for public areas </w:t>
            </w:r>
            <w:r>
              <w:rPr>
                <w:rFonts w:cs="Arial"/>
                <w:sz w:val="20"/>
              </w:rPr>
              <w:t xml:space="preserve">will be </w:t>
            </w:r>
            <w:r w:rsidR="00880BCC" w:rsidRPr="00505B32">
              <w:rPr>
                <w:rFonts w:cs="Arial"/>
                <w:sz w:val="20"/>
              </w:rPr>
              <w:t>provided by external sources to reduce light pollution and compliance with relevant legislation is required</w:t>
            </w:r>
            <w:r>
              <w:rPr>
                <w:rFonts w:cs="Arial"/>
                <w:sz w:val="20"/>
              </w:rPr>
              <w:t xml:space="preserve"> by condition.  </w:t>
            </w:r>
          </w:p>
        </w:tc>
        <w:tc>
          <w:tcPr>
            <w:tcW w:w="1559" w:type="dxa"/>
            <w:tcBorders>
              <w:top w:val="single" w:sz="12" w:space="0" w:color="auto"/>
              <w:left w:val="single" w:sz="12" w:space="0" w:color="auto"/>
              <w:bottom w:val="single" w:sz="12" w:space="0" w:color="auto"/>
              <w:right w:val="single" w:sz="12" w:space="0" w:color="auto"/>
            </w:tcBorders>
            <w:noWrap/>
            <w:hideMark/>
          </w:tcPr>
          <w:p w14:paraId="4B559A5B" w14:textId="77777777" w:rsidR="00880BCC" w:rsidRPr="00505B32" w:rsidRDefault="00880BCC" w:rsidP="009C0C09">
            <w:pPr>
              <w:spacing w:line="256" w:lineRule="auto"/>
              <w:rPr>
                <w:rFonts w:cs="Arial"/>
                <w:b/>
                <w:bCs/>
                <w:sz w:val="20"/>
              </w:rPr>
            </w:pPr>
            <w:r w:rsidRPr="00505B32">
              <w:rPr>
                <w:rFonts w:cs="Arial"/>
                <w:b/>
                <w:bCs/>
                <w:sz w:val="20"/>
              </w:rPr>
              <w:t>YES</w:t>
            </w:r>
          </w:p>
        </w:tc>
      </w:tr>
      <w:tr w:rsidR="00880BCC" w:rsidRPr="00505B32" w14:paraId="43A433FF" w14:textId="77777777" w:rsidTr="00C6739A">
        <w:trPr>
          <w:trHeight w:val="255"/>
          <w:jc w:val="center"/>
        </w:trPr>
        <w:tc>
          <w:tcPr>
            <w:tcW w:w="1551" w:type="dxa"/>
            <w:tcBorders>
              <w:top w:val="single" w:sz="12" w:space="0" w:color="auto"/>
              <w:left w:val="single" w:sz="12" w:space="0" w:color="auto"/>
              <w:bottom w:val="single" w:sz="12" w:space="0" w:color="auto"/>
              <w:right w:val="single" w:sz="12" w:space="0" w:color="auto"/>
            </w:tcBorders>
            <w:noWrap/>
          </w:tcPr>
          <w:p w14:paraId="2185BA93" w14:textId="77777777" w:rsidR="00880BCC" w:rsidRPr="00505B32" w:rsidRDefault="002C362A" w:rsidP="009C0C09">
            <w:pPr>
              <w:spacing w:line="256" w:lineRule="auto"/>
              <w:rPr>
                <w:rFonts w:cs="Arial"/>
                <w:sz w:val="20"/>
              </w:rPr>
            </w:pPr>
            <w:r>
              <w:rPr>
                <w:rFonts w:cs="Arial"/>
                <w:sz w:val="20"/>
              </w:rPr>
              <w:t>8</w:t>
            </w:r>
            <w:r w:rsidR="00880BCC" w:rsidRPr="00505B32">
              <w:rPr>
                <w:rFonts w:cs="Arial"/>
                <w:sz w:val="20"/>
              </w:rPr>
              <w:t xml:space="preserve"> – </w:t>
            </w:r>
            <w:r>
              <w:rPr>
                <w:rFonts w:cs="Arial"/>
                <w:sz w:val="20"/>
              </w:rPr>
              <w:t>Housing Diversity and social interaction</w:t>
            </w:r>
          </w:p>
          <w:p w14:paraId="22535187" w14:textId="77777777" w:rsidR="00880BCC" w:rsidRPr="00505B32" w:rsidRDefault="00880BCC" w:rsidP="009C0C09">
            <w:pPr>
              <w:spacing w:line="256" w:lineRule="auto"/>
              <w:rPr>
                <w:rFonts w:cs="Arial"/>
                <w:sz w:val="20"/>
              </w:rPr>
            </w:pPr>
          </w:p>
        </w:tc>
        <w:tc>
          <w:tcPr>
            <w:tcW w:w="2977" w:type="dxa"/>
            <w:tcBorders>
              <w:top w:val="single" w:sz="12" w:space="0" w:color="auto"/>
              <w:left w:val="single" w:sz="12" w:space="0" w:color="auto"/>
              <w:bottom w:val="single" w:sz="12" w:space="0" w:color="auto"/>
              <w:right w:val="single" w:sz="12" w:space="0" w:color="auto"/>
            </w:tcBorders>
            <w:noWrap/>
            <w:hideMark/>
          </w:tcPr>
          <w:p w14:paraId="716B5D64" w14:textId="77777777" w:rsidR="002C362A" w:rsidRPr="002C362A" w:rsidRDefault="002C362A" w:rsidP="002C362A">
            <w:pPr>
              <w:shd w:val="clear" w:color="auto" w:fill="FFFFFF"/>
              <w:rPr>
                <w:rFonts w:cs="Arial"/>
                <w:color w:val="000000"/>
                <w:sz w:val="20"/>
                <w:lang w:val="en-AU" w:eastAsia="en-AU"/>
              </w:rPr>
            </w:pPr>
            <w:r w:rsidRPr="002C362A">
              <w:rPr>
                <w:rFonts w:cs="Arial"/>
                <w:color w:val="000000"/>
                <w:sz w:val="20"/>
                <w:lang w:val="en-AU" w:eastAsia="en-AU"/>
              </w:rPr>
              <w:t>Good design achieves a mix of apartment sizes, providing housing choice for different demographics, living needs and household budgets.</w:t>
            </w:r>
          </w:p>
          <w:p w14:paraId="3EEAABC1" w14:textId="77777777" w:rsidR="002C362A" w:rsidRPr="002C362A" w:rsidRDefault="00BF558E" w:rsidP="002C362A">
            <w:pPr>
              <w:shd w:val="clear" w:color="auto" w:fill="FFFFFF"/>
              <w:rPr>
                <w:rFonts w:cs="Arial"/>
                <w:color w:val="000000"/>
                <w:sz w:val="20"/>
                <w:lang w:val="en-AU" w:eastAsia="en-AU"/>
              </w:rPr>
            </w:pPr>
            <w:r w:rsidRPr="002C362A">
              <w:rPr>
                <w:rFonts w:cs="Arial"/>
                <w:color w:val="000000"/>
                <w:sz w:val="20"/>
                <w:lang w:val="en-AU" w:eastAsia="en-AU"/>
              </w:rPr>
              <w:t>Well-designed</w:t>
            </w:r>
            <w:r w:rsidR="002C362A" w:rsidRPr="002C362A">
              <w:rPr>
                <w:rFonts w:cs="Arial"/>
                <w:color w:val="000000"/>
                <w:sz w:val="20"/>
                <w:lang w:val="en-AU" w:eastAsia="en-AU"/>
              </w:rPr>
              <w:t xml:space="preserve"> apartment developments respond to </w:t>
            </w:r>
            <w:r w:rsidR="002C362A" w:rsidRPr="002C362A">
              <w:rPr>
                <w:rFonts w:cs="Arial"/>
                <w:color w:val="000000"/>
                <w:sz w:val="20"/>
                <w:lang w:val="en-AU" w:eastAsia="en-AU"/>
              </w:rPr>
              <w:lastRenderedPageBreak/>
              <w:t>social context by providing housing and facilities to suit the existing and future social mix.</w:t>
            </w:r>
          </w:p>
          <w:p w14:paraId="4BCBF0A4" w14:textId="77777777" w:rsidR="00880BCC" w:rsidRPr="009402FC" w:rsidRDefault="002C362A" w:rsidP="009402FC">
            <w:pPr>
              <w:shd w:val="clear" w:color="auto" w:fill="FFFFFF"/>
              <w:rPr>
                <w:rFonts w:cs="Arial"/>
                <w:color w:val="000000"/>
                <w:sz w:val="20"/>
                <w:lang w:val="en-AU" w:eastAsia="en-AU"/>
              </w:rPr>
            </w:pPr>
            <w:r w:rsidRPr="002C362A">
              <w:rPr>
                <w:rFonts w:cs="Arial"/>
                <w:color w:val="000000"/>
                <w:sz w:val="20"/>
                <w:lang w:val="en-AU" w:eastAsia="en-AU"/>
              </w:rPr>
              <w:t>Good design involves practical and flexible features, including different types of communal spaces for a broad range of people and providing opportunities for social interaction among residents.</w:t>
            </w:r>
          </w:p>
        </w:tc>
        <w:tc>
          <w:tcPr>
            <w:tcW w:w="3402" w:type="dxa"/>
            <w:tcBorders>
              <w:top w:val="single" w:sz="12" w:space="0" w:color="auto"/>
              <w:left w:val="single" w:sz="12" w:space="0" w:color="auto"/>
              <w:bottom w:val="single" w:sz="12" w:space="0" w:color="auto"/>
              <w:right w:val="single" w:sz="12" w:space="0" w:color="auto"/>
            </w:tcBorders>
            <w:noWrap/>
            <w:hideMark/>
          </w:tcPr>
          <w:p w14:paraId="69DBA223" w14:textId="77777777" w:rsidR="00880BCC" w:rsidRPr="00505B32" w:rsidRDefault="00BF558E" w:rsidP="009C0C09">
            <w:pPr>
              <w:spacing w:line="256" w:lineRule="auto"/>
              <w:rPr>
                <w:rFonts w:cs="Arial"/>
                <w:sz w:val="20"/>
              </w:rPr>
            </w:pPr>
            <w:r>
              <w:rPr>
                <w:rFonts w:cs="Arial"/>
                <w:sz w:val="20"/>
              </w:rPr>
              <w:lastRenderedPageBreak/>
              <w:t xml:space="preserve">N/A </w:t>
            </w:r>
          </w:p>
        </w:tc>
        <w:tc>
          <w:tcPr>
            <w:tcW w:w="1559" w:type="dxa"/>
            <w:tcBorders>
              <w:top w:val="single" w:sz="12" w:space="0" w:color="auto"/>
              <w:left w:val="single" w:sz="12" w:space="0" w:color="auto"/>
              <w:bottom w:val="single" w:sz="12" w:space="0" w:color="auto"/>
              <w:right w:val="single" w:sz="12" w:space="0" w:color="auto"/>
            </w:tcBorders>
            <w:noWrap/>
            <w:hideMark/>
          </w:tcPr>
          <w:p w14:paraId="29E7FB66" w14:textId="77777777" w:rsidR="00880BCC" w:rsidRPr="00505B32" w:rsidRDefault="00BF558E" w:rsidP="009C0C09">
            <w:pPr>
              <w:spacing w:line="256" w:lineRule="auto"/>
              <w:rPr>
                <w:rFonts w:cs="Arial"/>
                <w:b/>
                <w:bCs/>
                <w:sz w:val="20"/>
              </w:rPr>
            </w:pPr>
            <w:r>
              <w:rPr>
                <w:rFonts w:cs="Arial"/>
                <w:b/>
                <w:bCs/>
                <w:sz w:val="20"/>
              </w:rPr>
              <w:t>N/A</w:t>
            </w:r>
          </w:p>
        </w:tc>
      </w:tr>
      <w:tr w:rsidR="00880BCC" w:rsidRPr="00505B32" w14:paraId="5EEF2B7A" w14:textId="77777777" w:rsidTr="00C6739A">
        <w:trPr>
          <w:trHeight w:val="255"/>
          <w:jc w:val="center"/>
        </w:trPr>
        <w:tc>
          <w:tcPr>
            <w:tcW w:w="1551" w:type="dxa"/>
            <w:tcBorders>
              <w:top w:val="single" w:sz="12" w:space="0" w:color="auto"/>
              <w:left w:val="single" w:sz="12" w:space="0" w:color="auto"/>
              <w:bottom w:val="single" w:sz="12" w:space="0" w:color="auto"/>
              <w:right w:val="single" w:sz="12" w:space="0" w:color="auto"/>
            </w:tcBorders>
            <w:noWrap/>
          </w:tcPr>
          <w:p w14:paraId="0D6BA378" w14:textId="77777777" w:rsidR="00880BCC" w:rsidRPr="00505B32" w:rsidRDefault="00880BCC" w:rsidP="009C0C09">
            <w:pPr>
              <w:spacing w:line="256" w:lineRule="auto"/>
              <w:rPr>
                <w:rFonts w:cs="Arial"/>
                <w:sz w:val="20"/>
              </w:rPr>
            </w:pPr>
            <w:r w:rsidRPr="00505B32">
              <w:rPr>
                <w:rFonts w:cs="Arial"/>
                <w:sz w:val="20"/>
              </w:rPr>
              <w:t>10 – Aesthetics</w:t>
            </w:r>
          </w:p>
          <w:p w14:paraId="756AE04C" w14:textId="77777777" w:rsidR="00880BCC" w:rsidRPr="00505B32" w:rsidRDefault="00880BCC" w:rsidP="009C0C09">
            <w:pPr>
              <w:spacing w:line="256" w:lineRule="auto"/>
              <w:rPr>
                <w:rFonts w:cs="Arial"/>
                <w:sz w:val="20"/>
              </w:rPr>
            </w:pPr>
          </w:p>
          <w:p w14:paraId="202BBC2C" w14:textId="77777777" w:rsidR="00880BCC" w:rsidRPr="00505B32" w:rsidRDefault="00880BCC" w:rsidP="009C0C09">
            <w:pPr>
              <w:spacing w:line="256" w:lineRule="auto"/>
              <w:rPr>
                <w:rFonts w:cs="Arial"/>
                <w:sz w:val="20"/>
              </w:rPr>
            </w:pPr>
          </w:p>
        </w:tc>
        <w:tc>
          <w:tcPr>
            <w:tcW w:w="2977" w:type="dxa"/>
            <w:tcBorders>
              <w:top w:val="single" w:sz="12" w:space="0" w:color="auto"/>
              <w:left w:val="single" w:sz="12" w:space="0" w:color="auto"/>
              <w:bottom w:val="single" w:sz="12" w:space="0" w:color="auto"/>
              <w:right w:val="single" w:sz="12" w:space="0" w:color="auto"/>
            </w:tcBorders>
            <w:noWrap/>
            <w:hideMark/>
          </w:tcPr>
          <w:p w14:paraId="48DEA180" w14:textId="77777777" w:rsidR="00BF558E" w:rsidRPr="00BF558E" w:rsidRDefault="00BF558E" w:rsidP="00BF558E">
            <w:pPr>
              <w:shd w:val="clear" w:color="auto" w:fill="FFFFFF"/>
              <w:rPr>
                <w:rFonts w:cs="Arial"/>
                <w:color w:val="000000"/>
                <w:sz w:val="20"/>
                <w:lang w:val="en-AU" w:eastAsia="en-AU"/>
              </w:rPr>
            </w:pPr>
            <w:r w:rsidRPr="00BF558E">
              <w:rPr>
                <w:rFonts w:cs="Arial"/>
                <w:color w:val="000000"/>
                <w:sz w:val="20"/>
                <w:lang w:val="en-AU" w:eastAsia="en-AU"/>
              </w:rPr>
              <w:t>Good design achieves a built form that has good proportions and a balanced composition of elements, reflecting the internal layout and structure. Good design uses a variety of materials, colours and textures.</w:t>
            </w:r>
          </w:p>
          <w:p w14:paraId="1FE68A36" w14:textId="77777777" w:rsidR="00880BCC" w:rsidRPr="009402FC" w:rsidRDefault="00BF558E" w:rsidP="009402FC">
            <w:pPr>
              <w:shd w:val="clear" w:color="auto" w:fill="FFFFFF"/>
              <w:rPr>
                <w:rFonts w:cs="Arial"/>
                <w:color w:val="000000"/>
                <w:sz w:val="20"/>
                <w:lang w:val="en-AU" w:eastAsia="en-AU"/>
              </w:rPr>
            </w:pPr>
            <w:r w:rsidRPr="00BF558E">
              <w:rPr>
                <w:rFonts w:cs="Arial"/>
                <w:color w:val="000000"/>
                <w:sz w:val="20"/>
                <w:lang w:val="en-AU" w:eastAsia="en-AU"/>
              </w:rPr>
              <w:t>The visual appearance of a well-designed apartment development responds to the existing or future local context, particularly desirable elements and repetitions of the streetscape.</w:t>
            </w:r>
          </w:p>
        </w:tc>
        <w:tc>
          <w:tcPr>
            <w:tcW w:w="3402" w:type="dxa"/>
            <w:tcBorders>
              <w:top w:val="single" w:sz="12" w:space="0" w:color="auto"/>
              <w:left w:val="single" w:sz="12" w:space="0" w:color="auto"/>
              <w:bottom w:val="single" w:sz="12" w:space="0" w:color="auto"/>
              <w:right w:val="single" w:sz="12" w:space="0" w:color="auto"/>
            </w:tcBorders>
            <w:noWrap/>
            <w:hideMark/>
          </w:tcPr>
          <w:p w14:paraId="6A5103DE" w14:textId="77777777" w:rsidR="00880BCC" w:rsidRPr="00505B32" w:rsidRDefault="00880BCC" w:rsidP="009C0C09">
            <w:pPr>
              <w:spacing w:line="256" w:lineRule="auto"/>
              <w:rPr>
                <w:rFonts w:cs="Arial"/>
                <w:sz w:val="20"/>
              </w:rPr>
            </w:pPr>
            <w:r w:rsidRPr="00505B32">
              <w:rPr>
                <w:rFonts w:cs="Arial"/>
                <w:sz w:val="20"/>
              </w:rPr>
              <w:t>The proposal includes strong design with attractive and modern facades being ‘brutalist’ in architectural style</w:t>
            </w:r>
            <w:r w:rsidR="00BF558E">
              <w:rPr>
                <w:rFonts w:cs="Arial"/>
                <w:sz w:val="20"/>
              </w:rPr>
              <w:t xml:space="preserve"> to the new hotel wing an</w:t>
            </w:r>
            <w:r w:rsidR="009402FC">
              <w:rPr>
                <w:rFonts w:cs="Arial"/>
                <w:sz w:val="20"/>
              </w:rPr>
              <w:t>d</w:t>
            </w:r>
            <w:r w:rsidR="00BF558E">
              <w:rPr>
                <w:rFonts w:cs="Arial"/>
                <w:sz w:val="20"/>
              </w:rPr>
              <w:t xml:space="preserve"> </w:t>
            </w:r>
            <w:r w:rsidR="009402FC">
              <w:rPr>
                <w:rFonts w:cs="Arial"/>
                <w:sz w:val="20"/>
              </w:rPr>
              <w:t>ancillary buildings</w:t>
            </w:r>
            <w:r w:rsidRPr="00505B32">
              <w:rPr>
                <w:rFonts w:cs="Arial"/>
                <w:sz w:val="20"/>
              </w:rPr>
              <w:t xml:space="preserve">.  The proposal is consistent with the </w:t>
            </w:r>
            <w:r w:rsidR="00BF558E">
              <w:rPr>
                <w:rFonts w:cs="Arial"/>
                <w:sz w:val="20"/>
              </w:rPr>
              <w:t>hotel ‘</w:t>
            </w:r>
            <w:r w:rsidRPr="00505B32">
              <w:rPr>
                <w:rFonts w:cs="Arial"/>
                <w:sz w:val="20"/>
              </w:rPr>
              <w:t>character</w:t>
            </w:r>
            <w:r w:rsidR="00BF558E">
              <w:rPr>
                <w:rFonts w:cs="Arial"/>
                <w:sz w:val="20"/>
              </w:rPr>
              <w:t>’</w:t>
            </w:r>
            <w:r w:rsidRPr="00505B32">
              <w:rPr>
                <w:rFonts w:cs="Arial"/>
                <w:sz w:val="20"/>
              </w:rPr>
              <w:t xml:space="preserve"> of the </w:t>
            </w:r>
            <w:r w:rsidR="00BF558E">
              <w:rPr>
                <w:rFonts w:cs="Arial"/>
                <w:sz w:val="20"/>
              </w:rPr>
              <w:t>site</w:t>
            </w:r>
            <w:r w:rsidRPr="00505B32">
              <w:rPr>
                <w:rFonts w:cs="Arial"/>
                <w:sz w:val="20"/>
              </w:rPr>
              <w:t xml:space="preserve"> and as such is supportable.</w:t>
            </w:r>
            <w:r w:rsidR="00BF558E">
              <w:rPr>
                <w:rFonts w:cs="Arial"/>
                <w:sz w:val="20"/>
              </w:rPr>
              <w:t xml:space="preserve">  The eco buildings will not detract from aesthetic values across the site and will be located amongst existing vegetation.  </w:t>
            </w:r>
            <w:r w:rsidRPr="00505B32">
              <w:rPr>
                <w:rFonts w:cs="Arial"/>
                <w:sz w:val="20"/>
              </w:rPr>
              <w:t xml:space="preserve">      </w:t>
            </w:r>
          </w:p>
        </w:tc>
        <w:tc>
          <w:tcPr>
            <w:tcW w:w="1559" w:type="dxa"/>
            <w:tcBorders>
              <w:top w:val="single" w:sz="12" w:space="0" w:color="auto"/>
              <w:left w:val="single" w:sz="12" w:space="0" w:color="auto"/>
              <w:bottom w:val="single" w:sz="12" w:space="0" w:color="auto"/>
              <w:right w:val="single" w:sz="12" w:space="0" w:color="auto"/>
            </w:tcBorders>
            <w:noWrap/>
            <w:hideMark/>
          </w:tcPr>
          <w:p w14:paraId="410E5C13" w14:textId="77777777" w:rsidR="00880BCC" w:rsidRPr="00505B32" w:rsidRDefault="00880BCC" w:rsidP="009C0C09">
            <w:pPr>
              <w:spacing w:line="256" w:lineRule="auto"/>
              <w:rPr>
                <w:rFonts w:cs="Arial"/>
                <w:b/>
                <w:bCs/>
                <w:sz w:val="20"/>
              </w:rPr>
            </w:pPr>
            <w:r w:rsidRPr="00505B32">
              <w:rPr>
                <w:rFonts w:cs="Arial"/>
                <w:b/>
                <w:bCs/>
                <w:sz w:val="20"/>
              </w:rPr>
              <w:t>YES</w:t>
            </w:r>
          </w:p>
        </w:tc>
      </w:tr>
    </w:tbl>
    <w:p w14:paraId="1863DAB6" w14:textId="77777777" w:rsidR="00BF558E" w:rsidRDefault="00BF558E" w:rsidP="00880BCC">
      <w:pPr>
        <w:jc w:val="both"/>
        <w:rPr>
          <w:rFonts w:cs="Arial"/>
          <w:b/>
          <w:sz w:val="20"/>
        </w:rPr>
      </w:pPr>
    </w:p>
    <w:p w14:paraId="49CA4777" w14:textId="77777777" w:rsidR="00880BCC" w:rsidRPr="00505B32" w:rsidRDefault="00880BCC" w:rsidP="00880BCC">
      <w:pPr>
        <w:jc w:val="both"/>
        <w:rPr>
          <w:rFonts w:cs="Arial"/>
          <w:b/>
          <w:sz w:val="20"/>
        </w:rPr>
      </w:pPr>
      <w:r w:rsidRPr="00505B32">
        <w:rPr>
          <w:rFonts w:cs="Arial"/>
          <w:b/>
          <w:sz w:val="20"/>
        </w:rPr>
        <w:t>Wingecarribee Local Environmental Plan 2010 (WLEP 2010):</w:t>
      </w:r>
    </w:p>
    <w:p w14:paraId="702487C7" w14:textId="77777777" w:rsidR="00880BCC" w:rsidRPr="00505B32" w:rsidRDefault="00880BCC" w:rsidP="00880BCC">
      <w:pPr>
        <w:jc w:val="both"/>
        <w:rPr>
          <w:rFonts w:cs="Arial"/>
          <w:b/>
          <w:sz w:val="20"/>
          <w:u w:val="single"/>
        </w:rPr>
      </w:pPr>
    </w:p>
    <w:p w14:paraId="4479DE8B" w14:textId="77777777" w:rsidR="00880BCC" w:rsidRDefault="00880BCC" w:rsidP="00880BCC">
      <w:pPr>
        <w:jc w:val="both"/>
        <w:rPr>
          <w:rFonts w:cs="Arial"/>
          <w:sz w:val="20"/>
        </w:rPr>
      </w:pPr>
      <w:r w:rsidRPr="00505B32">
        <w:rPr>
          <w:rFonts w:cs="Arial"/>
          <w:sz w:val="20"/>
        </w:rPr>
        <w:t>Under the WLEP 2010, the site is in zone E3 Environment Management</w:t>
      </w:r>
      <w:r w:rsidR="006E5687">
        <w:rPr>
          <w:rFonts w:cs="Arial"/>
          <w:sz w:val="20"/>
        </w:rPr>
        <w:t xml:space="preserve"> (see </w:t>
      </w:r>
      <w:r w:rsidR="006E5687" w:rsidRPr="006E5687">
        <w:rPr>
          <w:rFonts w:cs="Arial"/>
          <w:b/>
          <w:sz w:val="20"/>
        </w:rPr>
        <w:t>Figure 25</w:t>
      </w:r>
      <w:r w:rsidR="006E5687">
        <w:rPr>
          <w:rFonts w:cs="Arial"/>
          <w:sz w:val="20"/>
        </w:rPr>
        <w:t>)</w:t>
      </w:r>
      <w:r w:rsidRPr="00505B32">
        <w:rPr>
          <w:rFonts w:cs="Arial"/>
          <w:sz w:val="20"/>
        </w:rPr>
        <w:t xml:space="preserve"> which permits</w:t>
      </w:r>
      <w:r w:rsidR="003C0F6D">
        <w:rPr>
          <w:rFonts w:cs="Arial"/>
          <w:sz w:val="20"/>
        </w:rPr>
        <w:t xml:space="preserve"> the development of an eco-tourist facility </w:t>
      </w:r>
      <w:r w:rsidRPr="00505B32">
        <w:rPr>
          <w:rFonts w:cs="Arial"/>
          <w:sz w:val="20"/>
        </w:rPr>
        <w:t xml:space="preserve">with the consent of Council.  </w:t>
      </w:r>
      <w:r w:rsidR="003C0F6D">
        <w:rPr>
          <w:rFonts w:cs="Arial"/>
          <w:sz w:val="20"/>
        </w:rPr>
        <w:t xml:space="preserve">Accordingly, </w:t>
      </w:r>
      <w:r w:rsidR="003C0F6D" w:rsidRPr="00505B32">
        <w:rPr>
          <w:rFonts w:cs="Arial"/>
          <w:sz w:val="20"/>
        </w:rPr>
        <w:t>the</w:t>
      </w:r>
      <w:r w:rsidRPr="00505B32">
        <w:rPr>
          <w:rFonts w:cs="Arial"/>
          <w:sz w:val="20"/>
        </w:rPr>
        <w:t xml:space="preserve"> </w:t>
      </w:r>
      <w:r w:rsidR="003C0F6D" w:rsidRPr="00505B32">
        <w:rPr>
          <w:rFonts w:cs="Arial"/>
          <w:sz w:val="20"/>
        </w:rPr>
        <w:t xml:space="preserve">proposed </w:t>
      </w:r>
      <w:r w:rsidR="003C0F6D">
        <w:rPr>
          <w:rFonts w:cs="Arial"/>
          <w:sz w:val="20"/>
        </w:rPr>
        <w:t xml:space="preserve">eco-cabins / buildings and eco walk with interpretation </w:t>
      </w:r>
      <w:r w:rsidRPr="00505B32">
        <w:rPr>
          <w:rFonts w:cs="Arial"/>
          <w:color w:val="44546A" w:themeColor="text2"/>
          <w:sz w:val="20"/>
        </w:rPr>
        <w:t>is</w:t>
      </w:r>
      <w:r w:rsidRPr="00505B32">
        <w:rPr>
          <w:rFonts w:cs="Arial"/>
          <w:sz w:val="20"/>
        </w:rPr>
        <w:t xml:space="preserve"> permissible with consent</w:t>
      </w:r>
      <w:r w:rsidR="003C0F6D">
        <w:rPr>
          <w:rFonts w:cs="Arial"/>
          <w:sz w:val="20"/>
        </w:rPr>
        <w:t xml:space="preserve">.  </w:t>
      </w:r>
      <w:r w:rsidR="0087098E">
        <w:rPr>
          <w:rFonts w:cs="Arial"/>
          <w:sz w:val="20"/>
        </w:rPr>
        <w:t>The majority of the proposal includes the redevelopment of the existing heritage listed hotel and grounds.  Under the Existing Use provisions of the Regulation, as considered in the Executive summary of this report, the extent of redevelopment of the ‘tourist and visitor accommodation’ i.e. hotel, is enabled and permissible with consent. The WLEP zoning</w:t>
      </w:r>
      <w:r w:rsidR="003C0F6D">
        <w:rPr>
          <w:rFonts w:cs="Arial"/>
          <w:sz w:val="20"/>
        </w:rPr>
        <w:t xml:space="preserve"> extract</w:t>
      </w:r>
      <w:r w:rsidR="0087098E">
        <w:rPr>
          <w:rFonts w:cs="Arial"/>
          <w:sz w:val="20"/>
        </w:rPr>
        <w:t xml:space="preserve"> of the site is</w:t>
      </w:r>
      <w:r w:rsidR="003C0F6D">
        <w:rPr>
          <w:rFonts w:cs="Arial"/>
          <w:sz w:val="20"/>
        </w:rPr>
        <w:t xml:space="preserve"> shown below</w:t>
      </w:r>
      <w:r w:rsidR="0087098E">
        <w:rPr>
          <w:rFonts w:cs="Arial"/>
          <w:sz w:val="20"/>
        </w:rPr>
        <w:t>:</w:t>
      </w:r>
    </w:p>
    <w:p w14:paraId="125B6113" w14:textId="77777777" w:rsidR="009402FC" w:rsidRDefault="009402FC" w:rsidP="00880BCC">
      <w:pPr>
        <w:jc w:val="both"/>
        <w:rPr>
          <w:rFonts w:cs="Arial"/>
          <w:sz w:val="20"/>
        </w:rPr>
      </w:pPr>
    </w:p>
    <w:p w14:paraId="56A7E2ED" w14:textId="77777777" w:rsidR="003C0F6D" w:rsidRDefault="003C0F6D" w:rsidP="003C0F6D">
      <w:pPr>
        <w:jc w:val="center"/>
        <w:rPr>
          <w:rFonts w:cs="Arial"/>
          <w:sz w:val="20"/>
        </w:rPr>
      </w:pPr>
      <w:r>
        <w:rPr>
          <w:noProof/>
        </w:rPr>
        <w:drawing>
          <wp:inline distT="0" distB="0" distL="0" distR="0" wp14:anchorId="173B20C7" wp14:editId="52652F0F">
            <wp:extent cx="2805077" cy="2911130"/>
            <wp:effectExtent l="19050" t="19050" r="14605" b="228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42700" cy="2950175"/>
                    </a:xfrm>
                    <a:prstGeom prst="rect">
                      <a:avLst/>
                    </a:prstGeom>
                    <a:ln>
                      <a:solidFill>
                        <a:schemeClr val="tx1"/>
                      </a:solidFill>
                    </a:ln>
                  </pic:spPr>
                </pic:pic>
              </a:graphicData>
            </a:graphic>
          </wp:inline>
        </w:drawing>
      </w:r>
    </w:p>
    <w:p w14:paraId="01B993D0" w14:textId="77777777" w:rsidR="00534A98" w:rsidRPr="0087098E" w:rsidRDefault="00534A98" w:rsidP="003C0F6D">
      <w:pPr>
        <w:jc w:val="center"/>
        <w:rPr>
          <w:rFonts w:cs="Arial"/>
          <w:b/>
          <w:i/>
          <w:sz w:val="20"/>
        </w:rPr>
      </w:pPr>
      <w:r w:rsidRPr="0087098E">
        <w:rPr>
          <w:rFonts w:cs="Arial"/>
          <w:b/>
          <w:i/>
          <w:sz w:val="20"/>
        </w:rPr>
        <w:t xml:space="preserve">Figure </w:t>
      </w:r>
      <w:r w:rsidR="006E5687">
        <w:rPr>
          <w:rFonts w:cs="Arial"/>
          <w:b/>
          <w:i/>
          <w:sz w:val="20"/>
        </w:rPr>
        <w:t>25</w:t>
      </w:r>
      <w:r w:rsidRPr="0087098E">
        <w:rPr>
          <w:rFonts w:cs="Arial"/>
          <w:b/>
          <w:i/>
          <w:sz w:val="20"/>
        </w:rPr>
        <w:t xml:space="preserve">: </w:t>
      </w:r>
      <w:r w:rsidR="0087098E" w:rsidRPr="0087098E">
        <w:rPr>
          <w:rFonts w:cs="Arial"/>
          <w:b/>
          <w:i/>
          <w:sz w:val="20"/>
        </w:rPr>
        <w:t xml:space="preserve">Zoning extract </w:t>
      </w:r>
    </w:p>
    <w:p w14:paraId="476853C0" w14:textId="77777777" w:rsidR="00880BCC" w:rsidRDefault="00880BCC" w:rsidP="00880BCC">
      <w:pPr>
        <w:jc w:val="both"/>
        <w:rPr>
          <w:rFonts w:cs="Arial"/>
          <w:sz w:val="20"/>
        </w:rPr>
      </w:pPr>
    </w:p>
    <w:p w14:paraId="0861C7A5" w14:textId="77777777" w:rsidR="009402FC" w:rsidRPr="00505B32" w:rsidRDefault="009402FC" w:rsidP="00880BCC">
      <w:pPr>
        <w:jc w:val="both"/>
        <w:rPr>
          <w:rFonts w:cs="Arial"/>
          <w:sz w:val="20"/>
        </w:rPr>
      </w:pPr>
    </w:p>
    <w:p w14:paraId="2A34B5B9" w14:textId="77777777" w:rsidR="00880BCC" w:rsidRPr="00505B32" w:rsidRDefault="00880BCC" w:rsidP="00880BCC">
      <w:pPr>
        <w:jc w:val="both"/>
        <w:rPr>
          <w:rFonts w:cs="Arial"/>
          <w:sz w:val="20"/>
        </w:rPr>
      </w:pPr>
      <w:r w:rsidRPr="00505B32">
        <w:rPr>
          <w:rFonts w:cs="Arial"/>
          <w:sz w:val="20"/>
        </w:rPr>
        <w:lastRenderedPageBreak/>
        <w:t>The objectives of the zone are considered below:</w:t>
      </w:r>
    </w:p>
    <w:p w14:paraId="432C3733" w14:textId="77777777" w:rsidR="00880BCC" w:rsidRPr="00505B32" w:rsidRDefault="00880BCC" w:rsidP="00880BCC">
      <w:pPr>
        <w:jc w:val="both"/>
        <w:rPr>
          <w:rFonts w:cs="Arial"/>
          <w:sz w:val="20"/>
        </w:rPr>
      </w:pPr>
    </w:p>
    <w:p w14:paraId="124E73D3" w14:textId="77777777" w:rsidR="00880BCC" w:rsidRPr="00505B32" w:rsidRDefault="00880BCC" w:rsidP="00880BCC">
      <w:pPr>
        <w:pStyle w:val="ListParagraph"/>
        <w:numPr>
          <w:ilvl w:val="0"/>
          <w:numId w:val="28"/>
        </w:numPr>
        <w:shd w:val="clear" w:color="auto" w:fill="FFFFFF"/>
        <w:rPr>
          <w:rFonts w:ascii="Arial" w:hAnsi="Arial" w:cs="Arial"/>
          <w:color w:val="000000"/>
          <w:sz w:val="20"/>
          <w:szCs w:val="20"/>
        </w:rPr>
      </w:pPr>
      <w:r w:rsidRPr="00505B32">
        <w:rPr>
          <w:rFonts w:ascii="Arial" w:hAnsi="Arial" w:cs="Arial"/>
          <w:color w:val="000000"/>
          <w:sz w:val="20"/>
          <w:szCs w:val="20"/>
        </w:rPr>
        <w:t>‘</w:t>
      </w:r>
      <w:r w:rsidRPr="00505B32">
        <w:rPr>
          <w:rFonts w:ascii="Arial" w:hAnsi="Arial" w:cs="Arial"/>
          <w:i/>
          <w:color w:val="000000"/>
          <w:sz w:val="20"/>
          <w:szCs w:val="20"/>
        </w:rPr>
        <w:t>To protect, manage and restore areas with special ecological, scientific, cultural or aesthetic values.</w:t>
      </w:r>
      <w:r w:rsidRPr="00505B32">
        <w:rPr>
          <w:rFonts w:ascii="Arial" w:hAnsi="Arial" w:cs="Arial"/>
          <w:color w:val="000000"/>
          <w:sz w:val="20"/>
          <w:szCs w:val="20"/>
        </w:rPr>
        <w:t>’</w:t>
      </w:r>
    </w:p>
    <w:p w14:paraId="66BE2663" w14:textId="77777777" w:rsidR="00880BCC" w:rsidRPr="00505B32" w:rsidRDefault="00880BCC" w:rsidP="00880BCC">
      <w:pPr>
        <w:pStyle w:val="ListParagraph"/>
        <w:shd w:val="clear" w:color="auto" w:fill="FFFFFF"/>
        <w:ind w:left="320"/>
        <w:rPr>
          <w:rFonts w:ascii="Arial" w:hAnsi="Arial" w:cs="Arial"/>
          <w:color w:val="000000"/>
          <w:sz w:val="20"/>
          <w:szCs w:val="20"/>
        </w:rPr>
      </w:pPr>
    </w:p>
    <w:p w14:paraId="27D3A1C5" w14:textId="77777777" w:rsidR="00880BCC" w:rsidRPr="00505B32" w:rsidRDefault="00880BCC" w:rsidP="00880BCC">
      <w:pPr>
        <w:pStyle w:val="ListParagraph"/>
        <w:shd w:val="clear" w:color="auto" w:fill="FFFFFF"/>
        <w:ind w:left="320"/>
        <w:rPr>
          <w:rFonts w:ascii="Arial" w:hAnsi="Arial" w:cs="Arial"/>
          <w:color w:val="000000"/>
          <w:sz w:val="20"/>
          <w:szCs w:val="20"/>
        </w:rPr>
      </w:pPr>
      <w:r w:rsidRPr="00505B32">
        <w:rPr>
          <w:rFonts w:ascii="Arial" w:hAnsi="Arial" w:cs="Arial"/>
          <w:color w:val="000000"/>
          <w:sz w:val="20"/>
          <w:szCs w:val="20"/>
        </w:rPr>
        <w:t>Thi</w:t>
      </w:r>
      <w:r w:rsidR="0087098E">
        <w:rPr>
          <w:rFonts w:ascii="Arial" w:hAnsi="Arial" w:cs="Arial"/>
          <w:color w:val="000000"/>
          <w:sz w:val="20"/>
          <w:szCs w:val="20"/>
        </w:rPr>
        <w:t xml:space="preserve">s proposal </w:t>
      </w:r>
      <w:r w:rsidR="009A6DB0">
        <w:rPr>
          <w:rFonts w:ascii="Arial" w:hAnsi="Arial" w:cs="Arial"/>
          <w:color w:val="000000"/>
          <w:sz w:val="20"/>
          <w:szCs w:val="20"/>
        </w:rPr>
        <w:t>relies</w:t>
      </w:r>
      <w:r w:rsidR="0087098E">
        <w:rPr>
          <w:rFonts w:ascii="Arial" w:hAnsi="Arial" w:cs="Arial"/>
          <w:color w:val="000000"/>
          <w:sz w:val="20"/>
          <w:szCs w:val="20"/>
        </w:rPr>
        <w:t xml:space="preserve"> </w:t>
      </w:r>
      <w:r w:rsidR="009A6DB0">
        <w:rPr>
          <w:rFonts w:ascii="Arial" w:hAnsi="Arial" w:cs="Arial"/>
          <w:color w:val="000000"/>
          <w:sz w:val="20"/>
          <w:szCs w:val="20"/>
        </w:rPr>
        <w:t>upon the</w:t>
      </w:r>
      <w:r w:rsidR="0087098E">
        <w:rPr>
          <w:rFonts w:ascii="Arial" w:hAnsi="Arial" w:cs="Arial"/>
          <w:color w:val="000000"/>
          <w:sz w:val="20"/>
          <w:szCs w:val="20"/>
        </w:rPr>
        <w:t xml:space="preserve"> </w:t>
      </w:r>
      <w:r w:rsidR="009A6DB0">
        <w:rPr>
          <w:rFonts w:ascii="Arial" w:hAnsi="Arial" w:cs="Arial"/>
          <w:color w:val="000000"/>
          <w:sz w:val="20"/>
          <w:szCs w:val="20"/>
        </w:rPr>
        <w:t>redevelopment</w:t>
      </w:r>
      <w:r w:rsidR="0087098E">
        <w:rPr>
          <w:rFonts w:ascii="Arial" w:hAnsi="Arial" w:cs="Arial"/>
          <w:color w:val="000000"/>
          <w:sz w:val="20"/>
          <w:szCs w:val="20"/>
        </w:rPr>
        <w:t xml:space="preserve"> of the site to enable and ensure the longevity of the </w:t>
      </w:r>
      <w:r w:rsidR="009A6DB0">
        <w:rPr>
          <w:rFonts w:ascii="Arial" w:hAnsi="Arial" w:cs="Arial"/>
          <w:color w:val="000000"/>
          <w:sz w:val="20"/>
          <w:szCs w:val="20"/>
        </w:rPr>
        <w:t>areas of protected vegetation to the site.  While certain areas will be removed, others will be retained and protected.  It is also noted that throughout the assessment</w:t>
      </w:r>
      <w:r w:rsidR="00C62EB9">
        <w:rPr>
          <w:rFonts w:ascii="Arial" w:hAnsi="Arial" w:cs="Arial"/>
          <w:color w:val="000000"/>
          <w:sz w:val="20"/>
          <w:szCs w:val="20"/>
        </w:rPr>
        <w:t xml:space="preserve"> </w:t>
      </w:r>
      <w:proofErr w:type="gramStart"/>
      <w:r w:rsidR="00C62EB9">
        <w:rPr>
          <w:rFonts w:ascii="Arial" w:hAnsi="Arial" w:cs="Arial"/>
          <w:color w:val="000000"/>
          <w:sz w:val="20"/>
          <w:szCs w:val="20"/>
        </w:rPr>
        <w:t>a number of</w:t>
      </w:r>
      <w:proofErr w:type="gramEnd"/>
      <w:r w:rsidR="00C62EB9">
        <w:rPr>
          <w:rFonts w:ascii="Arial" w:hAnsi="Arial" w:cs="Arial"/>
          <w:color w:val="000000"/>
          <w:sz w:val="20"/>
          <w:szCs w:val="20"/>
        </w:rPr>
        <w:t xml:space="preserve"> eco cabins were removed from a wooded part of the site to improve environmental outcomes.  </w:t>
      </w:r>
      <w:r w:rsidR="009A6DB0">
        <w:rPr>
          <w:rFonts w:ascii="Arial" w:hAnsi="Arial" w:cs="Arial"/>
          <w:color w:val="000000"/>
          <w:sz w:val="20"/>
          <w:szCs w:val="20"/>
        </w:rPr>
        <w:t xml:space="preserve"> </w:t>
      </w:r>
    </w:p>
    <w:p w14:paraId="7CF1DB6E" w14:textId="77777777" w:rsidR="00880BCC" w:rsidRPr="00505B32" w:rsidRDefault="00880BCC" w:rsidP="00880BCC">
      <w:pPr>
        <w:pStyle w:val="ListParagraph"/>
        <w:shd w:val="clear" w:color="auto" w:fill="FFFFFF"/>
        <w:ind w:left="320"/>
        <w:rPr>
          <w:rFonts w:ascii="Arial" w:hAnsi="Arial" w:cs="Arial"/>
          <w:color w:val="000000"/>
          <w:sz w:val="20"/>
          <w:szCs w:val="20"/>
        </w:rPr>
      </w:pPr>
    </w:p>
    <w:p w14:paraId="657BF522" w14:textId="77777777" w:rsidR="00880BCC" w:rsidRPr="00505B32" w:rsidRDefault="00880BCC" w:rsidP="00880BCC">
      <w:pPr>
        <w:pStyle w:val="ListParagraph"/>
        <w:numPr>
          <w:ilvl w:val="0"/>
          <w:numId w:val="28"/>
        </w:numPr>
        <w:shd w:val="clear" w:color="auto" w:fill="FFFFFF"/>
        <w:jc w:val="both"/>
        <w:rPr>
          <w:rFonts w:ascii="Arial" w:hAnsi="Arial" w:cs="Arial"/>
          <w:color w:val="000000"/>
          <w:sz w:val="20"/>
          <w:szCs w:val="20"/>
        </w:rPr>
      </w:pPr>
      <w:r w:rsidRPr="00505B32">
        <w:rPr>
          <w:rFonts w:ascii="Arial" w:hAnsi="Arial" w:cs="Arial"/>
          <w:i/>
          <w:color w:val="000000"/>
          <w:sz w:val="20"/>
          <w:szCs w:val="20"/>
        </w:rPr>
        <w:t>To provide for a limited range of development that does not have an adverse effect on those values</w:t>
      </w:r>
      <w:r w:rsidRPr="00505B32">
        <w:rPr>
          <w:rFonts w:ascii="Arial" w:hAnsi="Arial" w:cs="Arial"/>
          <w:color w:val="000000"/>
          <w:sz w:val="20"/>
          <w:szCs w:val="20"/>
        </w:rPr>
        <w:t>.</w:t>
      </w:r>
    </w:p>
    <w:p w14:paraId="5F780206" w14:textId="77777777" w:rsidR="00880BCC" w:rsidRPr="00505B32" w:rsidRDefault="00880BCC" w:rsidP="00880BCC">
      <w:pPr>
        <w:pStyle w:val="ListParagraph"/>
        <w:shd w:val="clear" w:color="auto" w:fill="FFFFFF"/>
        <w:ind w:left="320"/>
        <w:jc w:val="both"/>
        <w:rPr>
          <w:rFonts w:ascii="Arial" w:hAnsi="Arial" w:cs="Arial"/>
          <w:color w:val="000000"/>
          <w:sz w:val="20"/>
          <w:szCs w:val="20"/>
        </w:rPr>
      </w:pPr>
    </w:p>
    <w:p w14:paraId="19F296DE" w14:textId="77777777" w:rsidR="00880BCC" w:rsidRPr="00505B32" w:rsidRDefault="00880BCC" w:rsidP="00880BCC">
      <w:pPr>
        <w:pStyle w:val="ListParagraph"/>
        <w:shd w:val="clear" w:color="auto" w:fill="FFFFFF"/>
        <w:ind w:left="320"/>
        <w:jc w:val="both"/>
        <w:rPr>
          <w:rFonts w:ascii="Arial" w:hAnsi="Arial" w:cs="Arial"/>
          <w:color w:val="000000"/>
          <w:sz w:val="20"/>
          <w:szCs w:val="20"/>
        </w:rPr>
      </w:pPr>
      <w:r w:rsidRPr="00505B32">
        <w:rPr>
          <w:rFonts w:ascii="Arial" w:hAnsi="Arial" w:cs="Arial"/>
          <w:color w:val="000000"/>
          <w:sz w:val="20"/>
          <w:szCs w:val="20"/>
        </w:rPr>
        <w:t>The proposal is supported by a BDAR</w:t>
      </w:r>
      <w:r w:rsidR="00C62EB9">
        <w:rPr>
          <w:rFonts w:ascii="Arial" w:hAnsi="Arial" w:cs="Arial"/>
          <w:color w:val="000000"/>
          <w:sz w:val="20"/>
          <w:szCs w:val="20"/>
        </w:rPr>
        <w:t>, revised BDAR</w:t>
      </w:r>
      <w:r w:rsidRPr="00C62EB9">
        <w:rPr>
          <w:rFonts w:ascii="Arial" w:hAnsi="Arial" w:cs="Arial"/>
          <w:color w:val="000000"/>
          <w:sz w:val="20"/>
          <w:szCs w:val="20"/>
        </w:rPr>
        <w:t>,</w:t>
      </w:r>
      <w:r w:rsidR="00C62EB9">
        <w:rPr>
          <w:rFonts w:ascii="Arial" w:hAnsi="Arial" w:cs="Arial"/>
          <w:color w:val="000000"/>
          <w:sz w:val="20"/>
          <w:szCs w:val="20"/>
        </w:rPr>
        <w:t xml:space="preserve"> Arborist report,</w:t>
      </w:r>
      <w:r w:rsidRPr="00C62EB9">
        <w:rPr>
          <w:rFonts w:ascii="Arial" w:hAnsi="Arial" w:cs="Arial"/>
          <w:color w:val="000000"/>
          <w:sz w:val="20"/>
          <w:szCs w:val="20"/>
        </w:rPr>
        <w:t xml:space="preserve"> VMP and other supporting documentation</w:t>
      </w:r>
      <w:r w:rsidR="00C62EB9" w:rsidRPr="00C62EB9">
        <w:rPr>
          <w:rFonts w:ascii="Arial" w:hAnsi="Arial" w:cs="Arial"/>
          <w:color w:val="000000"/>
          <w:sz w:val="20"/>
          <w:szCs w:val="20"/>
        </w:rPr>
        <w:t xml:space="preserve"> </w:t>
      </w:r>
      <w:r w:rsidRPr="00C62EB9">
        <w:rPr>
          <w:rFonts w:ascii="Arial" w:hAnsi="Arial" w:cs="Arial"/>
          <w:color w:val="000000"/>
          <w:sz w:val="20"/>
          <w:szCs w:val="20"/>
        </w:rPr>
        <w:t xml:space="preserve">which </w:t>
      </w:r>
      <w:r w:rsidR="00C62EB9">
        <w:rPr>
          <w:rFonts w:ascii="Arial" w:hAnsi="Arial" w:cs="Arial"/>
          <w:color w:val="000000"/>
          <w:sz w:val="20"/>
          <w:szCs w:val="20"/>
        </w:rPr>
        <w:t xml:space="preserve">include consideration of ways to </w:t>
      </w:r>
      <w:r w:rsidRPr="00C62EB9">
        <w:rPr>
          <w:rFonts w:ascii="Arial" w:hAnsi="Arial" w:cs="Arial"/>
          <w:color w:val="000000"/>
          <w:sz w:val="20"/>
          <w:szCs w:val="20"/>
        </w:rPr>
        <w:t>reduce the environmental impacts from the development</w:t>
      </w:r>
      <w:r w:rsidR="00C62EB9" w:rsidRPr="00C62EB9">
        <w:rPr>
          <w:rFonts w:ascii="Arial" w:hAnsi="Arial" w:cs="Arial"/>
          <w:color w:val="000000"/>
          <w:sz w:val="20"/>
          <w:szCs w:val="20"/>
        </w:rPr>
        <w:t>.</w:t>
      </w:r>
      <w:r w:rsidR="00741FC9">
        <w:rPr>
          <w:rFonts w:ascii="Arial" w:hAnsi="Arial" w:cs="Arial"/>
          <w:color w:val="000000"/>
          <w:sz w:val="20"/>
          <w:szCs w:val="20"/>
        </w:rPr>
        <w:t xml:space="preserve"> The proposed eco-cabins have been located throughout the existing hotel grounds</w:t>
      </w:r>
      <w:r w:rsidR="0036211E">
        <w:rPr>
          <w:rFonts w:ascii="Arial" w:hAnsi="Arial" w:cs="Arial"/>
          <w:color w:val="000000"/>
          <w:sz w:val="20"/>
          <w:szCs w:val="20"/>
        </w:rPr>
        <w:t xml:space="preserve"> and located to areas that are less vegetated with the minimisation of impacts to trees.  </w:t>
      </w:r>
      <w:r w:rsidR="00C62EB9">
        <w:rPr>
          <w:rFonts w:ascii="Arial" w:hAnsi="Arial" w:cs="Arial"/>
          <w:color w:val="000000"/>
          <w:sz w:val="20"/>
          <w:szCs w:val="20"/>
        </w:rPr>
        <w:t xml:space="preserve"> </w:t>
      </w:r>
    </w:p>
    <w:p w14:paraId="0A9291B4" w14:textId="77777777" w:rsidR="00880BCC" w:rsidRPr="00505B32" w:rsidRDefault="00880BCC" w:rsidP="00880BCC">
      <w:pPr>
        <w:pStyle w:val="ListParagraph"/>
        <w:shd w:val="clear" w:color="auto" w:fill="FFFFFF"/>
        <w:ind w:left="320"/>
        <w:jc w:val="both"/>
        <w:rPr>
          <w:rFonts w:ascii="Arial" w:hAnsi="Arial" w:cs="Arial"/>
          <w:color w:val="000000"/>
          <w:sz w:val="20"/>
          <w:szCs w:val="20"/>
        </w:rPr>
      </w:pPr>
    </w:p>
    <w:p w14:paraId="33EC4BB5" w14:textId="77777777" w:rsidR="00880BCC" w:rsidRPr="00505B32" w:rsidRDefault="00880BCC" w:rsidP="00880BCC">
      <w:pPr>
        <w:pStyle w:val="ListParagraph"/>
        <w:numPr>
          <w:ilvl w:val="0"/>
          <w:numId w:val="28"/>
        </w:numPr>
        <w:shd w:val="clear" w:color="auto" w:fill="FFFFFF"/>
        <w:jc w:val="both"/>
        <w:rPr>
          <w:rFonts w:ascii="Arial" w:hAnsi="Arial" w:cs="Arial"/>
          <w:color w:val="000000"/>
          <w:sz w:val="20"/>
          <w:szCs w:val="20"/>
        </w:rPr>
      </w:pPr>
      <w:r w:rsidRPr="00505B32">
        <w:rPr>
          <w:rFonts w:ascii="Arial" w:hAnsi="Arial" w:cs="Arial"/>
          <w:i/>
          <w:color w:val="000000"/>
          <w:sz w:val="20"/>
          <w:szCs w:val="20"/>
        </w:rPr>
        <w:t>To encourage the retention of the remaining evidence of significant historic and social values expressed in existing landscape and land use patterns</w:t>
      </w:r>
      <w:r w:rsidRPr="00505B32">
        <w:rPr>
          <w:rFonts w:ascii="Arial" w:hAnsi="Arial" w:cs="Arial"/>
          <w:color w:val="000000"/>
          <w:sz w:val="20"/>
          <w:szCs w:val="20"/>
        </w:rPr>
        <w:t>.</w:t>
      </w:r>
    </w:p>
    <w:p w14:paraId="0B2123C4" w14:textId="77777777" w:rsidR="00880BCC" w:rsidRPr="00505B32" w:rsidRDefault="00880BCC" w:rsidP="00880BCC">
      <w:pPr>
        <w:shd w:val="clear" w:color="auto" w:fill="FFFFFF"/>
        <w:jc w:val="both"/>
        <w:rPr>
          <w:rFonts w:cs="Arial"/>
          <w:color w:val="000000"/>
          <w:sz w:val="20"/>
        </w:rPr>
      </w:pPr>
    </w:p>
    <w:p w14:paraId="1165D4D9" w14:textId="77777777" w:rsidR="00880BCC" w:rsidRPr="00505B32" w:rsidRDefault="00880BCC" w:rsidP="00880BCC">
      <w:pPr>
        <w:shd w:val="clear" w:color="auto" w:fill="FFFFFF"/>
        <w:ind w:left="320"/>
        <w:jc w:val="both"/>
        <w:rPr>
          <w:rFonts w:cs="Arial"/>
          <w:color w:val="000000"/>
          <w:sz w:val="20"/>
        </w:rPr>
      </w:pPr>
      <w:r w:rsidRPr="00505B32">
        <w:rPr>
          <w:rFonts w:cs="Arial"/>
          <w:color w:val="000000"/>
          <w:sz w:val="20"/>
        </w:rPr>
        <w:t>The proposal specifically retains the heritage buildin</w:t>
      </w:r>
      <w:r w:rsidR="00CA3D0B">
        <w:rPr>
          <w:rFonts w:cs="Arial"/>
          <w:color w:val="000000"/>
          <w:sz w:val="20"/>
        </w:rPr>
        <w:t>g and other aspects i.e. gateway, relocated grotto and significant landscaping and access design (front access via portico – grand entrance).  The main hotel has already been maintained and includes numerous original features.</w:t>
      </w:r>
      <w:r w:rsidR="009A518C">
        <w:rPr>
          <w:rFonts w:cs="Arial"/>
          <w:color w:val="000000"/>
          <w:sz w:val="20"/>
        </w:rPr>
        <w:t xml:space="preserve">  </w:t>
      </w:r>
      <w:r w:rsidR="00CA3D0B">
        <w:rPr>
          <w:rFonts w:cs="Arial"/>
          <w:color w:val="000000"/>
          <w:sz w:val="20"/>
        </w:rPr>
        <w:t xml:space="preserve">    </w:t>
      </w:r>
    </w:p>
    <w:p w14:paraId="0AA3369E" w14:textId="77777777" w:rsidR="00880BCC" w:rsidRPr="00505B32" w:rsidRDefault="00880BCC" w:rsidP="00880BCC">
      <w:pPr>
        <w:shd w:val="clear" w:color="auto" w:fill="FFFFFF"/>
        <w:ind w:left="320"/>
        <w:jc w:val="both"/>
        <w:rPr>
          <w:rFonts w:cs="Arial"/>
          <w:color w:val="000000"/>
          <w:sz w:val="20"/>
        </w:rPr>
      </w:pPr>
    </w:p>
    <w:p w14:paraId="3272FE33" w14:textId="77777777" w:rsidR="00880BCC" w:rsidRDefault="00880BCC" w:rsidP="00880BCC">
      <w:pPr>
        <w:pStyle w:val="ListParagraph"/>
        <w:numPr>
          <w:ilvl w:val="0"/>
          <w:numId w:val="28"/>
        </w:numPr>
        <w:shd w:val="clear" w:color="auto" w:fill="FFFFFF"/>
        <w:jc w:val="both"/>
        <w:rPr>
          <w:rFonts w:ascii="Arial" w:hAnsi="Arial" w:cs="Arial"/>
          <w:color w:val="000000"/>
          <w:sz w:val="20"/>
          <w:szCs w:val="20"/>
        </w:rPr>
      </w:pPr>
      <w:r w:rsidRPr="00505B32">
        <w:rPr>
          <w:rFonts w:ascii="Arial" w:hAnsi="Arial" w:cs="Arial"/>
          <w:i/>
          <w:color w:val="000000"/>
          <w:sz w:val="20"/>
          <w:szCs w:val="20"/>
        </w:rPr>
        <w:t>To minimise the proliferation of buildings and other structures in these sensitive landscape areas</w:t>
      </w:r>
      <w:r w:rsidRPr="00505B32">
        <w:rPr>
          <w:rFonts w:ascii="Arial" w:hAnsi="Arial" w:cs="Arial"/>
          <w:color w:val="000000"/>
          <w:sz w:val="20"/>
          <w:szCs w:val="20"/>
        </w:rPr>
        <w:t>.</w:t>
      </w:r>
    </w:p>
    <w:p w14:paraId="008ECA37" w14:textId="77777777" w:rsidR="00CA3D0B" w:rsidRDefault="00CA3D0B" w:rsidP="00CA3D0B">
      <w:pPr>
        <w:pStyle w:val="ListParagraph"/>
        <w:shd w:val="clear" w:color="auto" w:fill="FFFFFF"/>
        <w:ind w:left="320"/>
        <w:jc w:val="both"/>
        <w:rPr>
          <w:rFonts w:ascii="Arial" w:hAnsi="Arial" w:cs="Arial"/>
          <w:i/>
          <w:color w:val="000000"/>
          <w:sz w:val="20"/>
          <w:szCs w:val="20"/>
        </w:rPr>
      </w:pPr>
    </w:p>
    <w:p w14:paraId="00F051BD" w14:textId="77777777" w:rsidR="00CA3D0B" w:rsidRDefault="00CA3D0B" w:rsidP="00CA3D0B">
      <w:pPr>
        <w:pStyle w:val="ListParagraph"/>
        <w:shd w:val="clear" w:color="auto" w:fill="FFFFFF"/>
        <w:ind w:left="320"/>
        <w:jc w:val="both"/>
        <w:rPr>
          <w:rFonts w:ascii="Arial" w:hAnsi="Arial" w:cs="Arial"/>
          <w:color w:val="000000"/>
          <w:sz w:val="20"/>
          <w:szCs w:val="20"/>
        </w:rPr>
      </w:pPr>
      <w:r>
        <w:rPr>
          <w:rFonts w:ascii="Arial" w:hAnsi="Arial" w:cs="Arial"/>
          <w:color w:val="000000"/>
          <w:sz w:val="20"/>
          <w:szCs w:val="20"/>
        </w:rPr>
        <w:t>The</w:t>
      </w:r>
      <w:r w:rsidR="009A518C">
        <w:rPr>
          <w:rFonts w:ascii="Arial" w:hAnsi="Arial" w:cs="Arial"/>
          <w:color w:val="000000"/>
          <w:sz w:val="20"/>
          <w:szCs w:val="20"/>
        </w:rPr>
        <w:t xml:space="preserve"> eco cabins and eco villas have been located away from the areas of highest value across the site and adjoin an </w:t>
      </w:r>
      <w:r w:rsidR="00636AAC">
        <w:rPr>
          <w:rFonts w:ascii="Arial" w:hAnsi="Arial" w:cs="Arial"/>
          <w:color w:val="000000"/>
          <w:sz w:val="20"/>
          <w:szCs w:val="20"/>
        </w:rPr>
        <w:t>eco-walk</w:t>
      </w:r>
      <w:r w:rsidR="009A518C">
        <w:rPr>
          <w:rFonts w:ascii="Arial" w:hAnsi="Arial" w:cs="Arial"/>
          <w:color w:val="000000"/>
          <w:sz w:val="20"/>
          <w:szCs w:val="20"/>
        </w:rPr>
        <w:t xml:space="preserve"> through areas of </w:t>
      </w:r>
      <w:r w:rsidR="00636AAC">
        <w:rPr>
          <w:rFonts w:ascii="Arial" w:hAnsi="Arial" w:cs="Arial"/>
          <w:color w:val="000000"/>
          <w:sz w:val="20"/>
          <w:szCs w:val="20"/>
        </w:rPr>
        <w:t>EEC</w:t>
      </w:r>
      <w:r w:rsidR="006E5687">
        <w:rPr>
          <w:rFonts w:ascii="Arial" w:hAnsi="Arial" w:cs="Arial"/>
          <w:color w:val="000000"/>
          <w:sz w:val="20"/>
          <w:szCs w:val="20"/>
        </w:rPr>
        <w:t xml:space="preserve"> as shown in </w:t>
      </w:r>
      <w:r w:rsidR="006E5687" w:rsidRPr="006E5687">
        <w:rPr>
          <w:rFonts w:ascii="Arial" w:hAnsi="Arial" w:cs="Arial"/>
          <w:b/>
          <w:color w:val="000000"/>
          <w:sz w:val="20"/>
          <w:szCs w:val="20"/>
        </w:rPr>
        <w:t>Figures 25-26</w:t>
      </w:r>
      <w:r w:rsidR="00636AAC" w:rsidRPr="006E5687">
        <w:rPr>
          <w:rFonts w:ascii="Arial" w:hAnsi="Arial" w:cs="Arial"/>
          <w:b/>
          <w:color w:val="000000"/>
          <w:sz w:val="20"/>
          <w:szCs w:val="20"/>
        </w:rPr>
        <w:t>.</w:t>
      </w:r>
      <w:r w:rsidR="00636AAC">
        <w:rPr>
          <w:rFonts w:ascii="Arial" w:hAnsi="Arial" w:cs="Arial"/>
          <w:color w:val="000000"/>
          <w:sz w:val="20"/>
          <w:szCs w:val="20"/>
        </w:rPr>
        <w:t xml:space="preserve">  By way of visual comparison, the extract from the NSW Biodiversity Values Map and areas to be retained as highlighted are shown below:  </w:t>
      </w:r>
    </w:p>
    <w:p w14:paraId="1E7C6427" w14:textId="77777777" w:rsidR="00636AAC" w:rsidRDefault="00636AAC" w:rsidP="00CA3D0B">
      <w:pPr>
        <w:pStyle w:val="ListParagraph"/>
        <w:shd w:val="clear" w:color="auto" w:fill="FFFFFF"/>
        <w:ind w:left="320"/>
        <w:jc w:val="both"/>
        <w:rPr>
          <w:rFonts w:ascii="Arial" w:hAnsi="Arial" w:cs="Arial"/>
          <w:color w:val="000000"/>
          <w:sz w:val="20"/>
          <w:szCs w:val="20"/>
        </w:rPr>
      </w:pPr>
    </w:p>
    <w:p w14:paraId="251AFCC1" w14:textId="77777777" w:rsidR="00636AAC" w:rsidRDefault="00636AAC" w:rsidP="00CA3D0B">
      <w:pPr>
        <w:pStyle w:val="ListParagraph"/>
        <w:shd w:val="clear" w:color="auto" w:fill="FFFFFF"/>
        <w:ind w:left="320"/>
        <w:jc w:val="both"/>
        <w:rPr>
          <w:rFonts w:ascii="Arial" w:hAnsi="Arial" w:cs="Arial"/>
          <w:color w:val="000000"/>
          <w:sz w:val="20"/>
          <w:szCs w:val="20"/>
        </w:rPr>
      </w:pPr>
      <w:r>
        <w:rPr>
          <w:noProof/>
        </w:rPr>
        <w:drawing>
          <wp:inline distT="0" distB="0" distL="0" distR="0" wp14:anchorId="0ECB3835" wp14:editId="2537EFFE">
            <wp:extent cx="3354051" cy="2606023"/>
            <wp:effectExtent l="12065" t="26035" r="11430" b="114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rot="5400000">
                      <a:off x="0" y="0"/>
                      <a:ext cx="3390722" cy="2634516"/>
                    </a:xfrm>
                    <a:prstGeom prst="rect">
                      <a:avLst/>
                    </a:prstGeom>
                    <a:ln>
                      <a:solidFill>
                        <a:schemeClr val="tx1"/>
                      </a:solidFill>
                    </a:ln>
                  </pic:spPr>
                </pic:pic>
              </a:graphicData>
            </a:graphic>
          </wp:inline>
        </w:drawing>
      </w:r>
      <w:r>
        <w:rPr>
          <w:noProof/>
        </w:rPr>
        <w:drawing>
          <wp:inline distT="0" distB="0" distL="0" distR="0" wp14:anchorId="6DFEB997" wp14:editId="6022B949">
            <wp:extent cx="2851150" cy="3270285"/>
            <wp:effectExtent l="19050" t="19050" r="25400" b="254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91546" cy="3316619"/>
                    </a:xfrm>
                    <a:prstGeom prst="rect">
                      <a:avLst/>
                    </a:prstGeom>
                    <a:ln>
                      <a:solidFill>
                        <a:schemeClr val="tx1"/>
                      </a:solidFill>
                    </a:ln>
                  </pic:spPr>
                </pic:pic>
              </a:graphicData>
            </a:graphic>
          </wp:inline>
        </w:drawing>
      </w:r>
    </w:p>
    <w:p w14:paraId="175F355F" w14:textId="77777777" w:rsidR="00636AAC" w:rsidRPr="00636AAC" w:rsidRDefault="00636AAC" w:rsidP="00636AAC">
      <w:pPr>
        <w:pStyle w:val="ListParagraph"/>
        <w:shd w:val="clear" w:color="auto" w:fill="FFFFFF"/>
        <w:ind w:left="320"/>
        <w:jc w:val="center"/>
        <w:rPr>
          <w:rFonts w:ascii="Arial" w:hAnsi="Arial" w:cs="Arial"/>
          <w:b/>
          <w:i/>
          <w:color w:val="000000"/>
          <w:sz w:val="20"/>
          <w:szCs w:val="20"/>
        </w:rPr>
      </w:pPr>
      <w:r w:rsidRPr="00636AAC">
        <w:rPr>
          <w:rFonts w:ascii="Arial" w:hAnsi="Arial" w:cs="Arial"/>
          <w:b/>
          <w:i/>
          <w:color w:val="000000"/>
          <w:sz w:val="20"/>
          <w:szCs w:val="20"/>
        </w:rPr>
        <w:t xml:space="preserve">Figures </w:t>
      </w:r>
      <w:r w:rsidR="006E5687">
        <w:rPr>
          <w:rFonts w:ascii="Arial" w:hAnsi="Arial" w:cs="Arial"/>
          <w:b/>
          <w:i/>
          <w:color w:val="000000"/>
          <w:sz w:val="20"/>
          <w:szCs w:val="20"/>
        </w:rPr>
        <w:t>25</w:t>
      </w:r>
      <w:r w:rsidRPr="00636AAC">
        <w:rPr>
          <w:rFonts w:ascii="Arial" w:hAnsi="Arial" w:cs="Arial"/>
          <w:b/>
          <w:i/>
          <w:color w:val="000000"/>
          <w:sz w:val="20"/>
          <w:szCs w:val="20"/>
        </w:rPr>
        <w:t xml:space="preserve"> &amp; </w:t>
      </w:r>
      <w:r w:rsidR="006E5687">
        <w:rPr>
          <w:rFonts w:ascii="Arial" w:hAnsi="Arial" w:cs="Arial"/>
          <w:b/>
          <w:i/>
          <w:color w:val="000000"/>
          <w:sz w:val="20"/>
          <w:szCs w:val="20"/>
        </w:rPr>
        <w:t>26</w:t>
      </w:r>
      <w:r w:rsidRPr="00636AAC">
        <w:rPr>
          <w:rFonts w:ascii="Arial" w:hAnsi="Arial" w:cs="Arial"/>
          <w:b/>
          <w:i/>
          <w:color w:val="000000"/>
          <w:sz w:val="20"/>
          <w:szCs w:val="20"/>
        </w:rPr>
        <w:t>: Comparison of BVM and proposal</w:t>
      </w:r>
    </w:p>
    <w:p w14:paraId="3A8F30A7" w14:textId="77777777" w:rsidR="009A518C" w:rsidRDefault="009A518C" w:rsidP="00CA3D0B">
      <w:pPr>
        <w:pStyle w:val="ListParagraph"/>
        <w:shd w:val="clear" w:color="auto" w:fill="FFFFFF"/>
        <w:ind w:left="320"/>
        <w:jc w:val="both"/>
        <w:rPr>
          <w:rFonts w:ascii="Arial" w:hAnsi="Arial" w:cs="Arial"/>
          <w:color w:val="000000"/>
          <w:sz w:val="20"/>
          <w:szCs w:val="20"/>
        </w:rPr>
      </w:pPr>
    </w:p>
    <w:p w14:paraId="224A3C2B" w14:textId="77777777" w:rsidR="00880BCC" w:rsidRPr="00505B32" w:rsidRDefault="00880BCC" w:rsidP="00880BCC">
      <w:pPr>
        <w:pStyle w:val="ListParagraph"/>
        <w:numPr>
          <w:ilvl w:val="0"/>
          <w:numId w:val="28"/>
        </w:numPr>
        <w:shd w:val="clear" w:color="auto" w:fill="FFFFFF"/>
        <w:jc w:val="both"/>
        <w:rPr>
          <w:rFonts w:ascii="Arial" w:hAnsi="Arial" w:cs="Arial"/>
          <w:color w:val="000000"/>
          <w:sz w:val="20"/>
          <w:szCs w:val="20"/>
        </w:rPr>
      </w:pPr>
      <w:r w:rsidRPr="00505B32">
        <w:rPr>
          <w:rFonts w:ascii="Arial" w:hAnsi="Arial" w:cs="Arial"/>
          <w:i/>
          <w:color w:val="000000"/>
          <w:sz w:val="20"/>
          <w:szCs w:val="20"/>
        </w:rPr>
        <w:t>To provide for a restricted range of development and land use activities that provide for rural settlement, sustainable agriculture, other types of economic and employment development, recreation and community amenity in identified drinking water catchment areas</w:t>
      </w:r>
      <w:r w:rsidRPr="00505B32">
        <w:rPr>
          <w:rFonts w:ascii="Arial" w:hAnsi="Arial" w:cs="Arial"/>
          <w:color w:val="000000"/>
          <w:sz w:val="20"/>
          <w:szCs w:val="20"/>
        </w:rPr>
        <w:t>.</w:t>
      </w:r>
    </w:p>
    <w:p w14:paraId="14F2EFFA" w14:textId="77777777" w:rsidR="00880BCC" w:rsidRDefault="00880BCC" w:rsidP="00880BCC">
      <w:pPr>
        <w:shd w:val="clear" w:color="auto" w:fill="FFFFFF"/>
        <w:jc w:val="both"/>
        <w:rPr>
          <w:rFonts w:cs="Arial"/>
          <w:color w:val="000000"/>
          <w:sz w:val="20"/>
        </w:rPr>
      </w:pPr>
    </w:p>
    <w:p w14:paraId="46ECFFB2" w14:textId="77777777" w:rsidR="00BF558E" w:rsidRDefault="00BF558E" w:rsidP="00BF558E">
      <w:pPr>
        <w:shd w:val="clear" w:color="auto" w:fill="FFFFFF"/>
        <w:ind w:left="320"/>
        <w:jc w:val="both"/>
        <w:rPr>
          <w:rFonts w:cs="Arial"/>
          <w:color w:val="000000"/>
          <w:sz w:val="20"/>
        </w:rPr>
      </w:pPr>
      <w:r>
        <w:rPr>
          <w:rFonts w:cs="Arial"/>
          <w:color w:val="000000"/>
          <w:sz w:val="20"/>
        </w:rPr>
        <w:lastRenderedPageBreak/>
        <w:t xml:space="preserve">The existing hotel use and eco cabins will continue and enhance employment opportunities for the area and be </w:t>
      </w:r>
      <w:r w:rsidR="00A919C3">
        <w:rPr>
          <w:rFonts w:cs="Arial"/>
          <w:color w:val="000000"/>
          <w:sz w:val="20"/>
        </w:rPr>
        <w:t>‘restricted’</w:t>
      </w:r>
      <w:r>
        <w:rPr>
          <w:rFonts w:cs="Arial"/>
          <w:color w:val="000000"/>
          <w:sz w:val="20"/>
        </w:rPr>
        <w:t xml:space="preserve"> in terms of</w:t>
      </w:r>
      <w:r w:rsidR="00A919C3">
        <w:rPr>
          <w:rFonts w:cs="Arial"/>
          <w:color w:val="000000"/>
          <w:sz w:val="20"/>
        </w:rPr>
        <w:t xml:space="preserve"> types of roles generated by the hotel and ancillary uses.  </w:t>
      </w:r>
      <w:r>
        <w:rPr>
          <w:rFonts w:cs="Arial"/>
          <w:color w:val="000000"/>
          <w:sz w:val="20"/>
        </w:rPr>
        <w:t xml:space="preserve"> </w:t>
      </w:r>
    </w:p>
    <w:p w14:paraId="0D1A1A25" w14:textId="77777777" w:rsidR="00BF558E" w:rsidRPr="00505B32" w:rsidRDefault="00BF558E" w:rsidP="00BF558E">
      <w:pPr>
        <w:shd w:val="clear" w:color="auto" w:fill="FFFFFF"/>
        <w:ind w:left="320"/>
        <w:jc w:val="both"/>
        <w:rPr>
          <w:rFonts w:cs="Arial"/>
          <w:color w:val="000000"/>
          <w:sz w:val="20"/>
        </w:rPr>
      </w:pPr>
    </w:p>
    <w:p w14:paraId="3D69C60C" w14:textId="77777777" w:rsidR="00880BCC" w:rsidRPr="00A919C3" w:rsidRDefault="00880BCC" w:rsidP="00A919C3">
      <w:pPr>
        <w:pStyle w:val="ListParagraph"/>
        <w:numPr>
          <w:ilvl w:val="0"/>
          <w:numId w:val="28"/>
        </w:numPr>
        <w:shd w:val="clear" w:color="auto" w:fill="FFFFFF"/>
        <w:jc w:val="both"/>
        <w:rPr>
          <w:rFonts w:ascii="Arial" w:hAnsi="Arial" w:cs="Arial"/>
          <w:color w:val="000000"/>
          <w:sz w:val="20"/>
          <w:szCs w:val="20"/>
        </w:rPr>
      </w:pPr>
      <w:r w:rsidRPr="00505B32">
        <w:rPr>
          <w:rFonts w:ascii="Arial" w:hAnsi="Arial" w:cs="Arial"/>
          <w:i/>
          <w:color w:val="000000"/>
          <w:sz w:val="20"/>
          <w:szCs w:val="20"/>
        </w:rPr>
        <w:t>To protect significant agricultural resources (soil, water and vegetation) in recognition of their value to Wingecarribee’s longer term economic sustainability</w:t>
      </w:r>
      <w:r w:rsidRPr="00505B32">
        <w:rPr>
          <w:rFonts w:ascii="Arial" w:hAnsi="Arial" w:cs="Arial"/>
          <w:color w:val="000000"/>
          <w:sz w:val="20"/>
          <w:szCs w:val="20"/>
        </w:rPr>
        <w:t>.</w:t>
      </w:r>
    </w:p>
    <w:p w14:paraId="1DDF9493" w14:textId="77777777" w:rsidR="00A919C3" w:rsidRPr="00505B32" w:rsidRDefault="00A919C3" w:rsidP="00A919C3">
      <w:pPr>
        <w:ind w:left="320"/>
        <w:jc w:val="both"/>
        <w:rPr>
          <w:rFonts w:cs="Arial"/>
          <w:sz w:val="20"/>
        </w:rPr>
      </w:pPr>
    </w:p>
    <w:p w14:paraId="2553998E" w14:textId="77777777" w:rsidR="00F07CA8" w:rsidRPr="00505B32" w:rsidRDefault="00A919C3" w:rsidP="00880BCC">
      <w:pPr>
        <w:jc w:val="both"/>
        <w:rPr>
          <w:rFonts w:cs="Arial"/>
          <w:sz w:val="20"/>
        </w:rPr>
      </w:pPr>
      <w:r>
        <w:rPr>
          <w:rFonts w:cs="Arial"/>
          <w:sz w:val="20"/>
        </w:rPr>
        <w:t>As previously considered, t</w:t>
      </w:r>
      <w:r w:rsidR="008130C4" w:rsidRPr="00505B32">
        <w:rPr>
          <w:rFonts w:cs="Arial"/>
          <w:sz w:val="20"/>
        </w:rPr>
        <w:t xml:space="preserve">he proposed addition to the hotel relies on existing use </w:t>
      </w:r>
      <w:r>
        <w:rPr>
          <w:rFonts w:cs="Arial"/>
          <w:sz w:val="20"/>
        </w:rPr>
        <w:t>‘</w:t>
      </w:r>
      <w:r w:rsidR="008130C4" w:rsidRPr="00505B32">
        <w:rPr>
          <w:rFonts w:cs="Arial"/>
          <w:sz w:val="20"/>
        </w:rPr>
        <w:t>rights</w:t>
      </w:r>
      <w:r>
        <w:rPr>
          <w:rFonts w:cs="Arial"/>
          <w:sz w:val="20"/>
        </w:rPr>
        <w:t>’ and associated parts of the Regulation</w:t>
      </w:r>
      <w:r w:rsidR="008130C4" w:rsidRPr="00505B32">
        <w:rPr>
          <w:rFonts w:cs="Arial"/>
          <w:sz w:val="20"/>
        </w:rPr>
        <w:t xml:space="preserve"> a</w:t>
      </w:r>
      <w:r>
        <w:rPr>
          <w:rFonts w:cs="Arial"/>
          <w:sz w:val="20"/>
        </w:rPr>
        <w:t>s</w:t>
      </w:r>
      <w:r w:rsidR="008130C4" w:rsidRPr="00505B32">
        <w:rPr>
          <w:rFonts w:cs="Arial"/>
          <w:sz w:val="20"/>
        </w:rPr>
        <w:t xml:space="preserve"> </w:t>
      </w:r>
      <w:r>
        <w:rPr>
          <w:rFonts w:cs="Arial"/>
          <w:sz w:val="20"/>
        </w:rPr>
        <w:t xml:space="preserve">the site has been occupied by </w:t>
      </w:r>
      <w:r w:rsidR="008130C4" w:rsidRPr="00505B32">
        <w:rPr>
          <w:rFonts w:cs="Arial"/>
          <w:sz w:val="20"/>
        </w:rPr>
        <w:t>a hotel since</w:t>
      </w:r>
      <w:r w:rsidR="00EC7057" w:rsidRPr="00505B32">
        <w:rPr>
          <w:rFonts w:cs="Arial"/>
          <w:sz w:val="20"/>
        </w:rPr>
        <w:t xml:space="preserve"> 1924.  The existing hotel building </w:t>
      </w:r>
      <w:r w:rsidR="00F07CA8" w:rsidRPr="00505B32">
        <w:rPr>
          <w:rFonts w:cs="Arial"/>
          <w:sz w:val="20"/>
        </w:rPr>
        <w:t>site is also</w:t>
      </w:r>
      <w:r w:rsidR="00C83E07" w:rsidRPr="00505B32">
        <w:rPr>
          <w:rFonts w:cs="Arial"/>
          <w:sz w:val="20"/>
        </w:rPr>
        <w:t xml:space="preserve"> a locally listed heritage item. </w:t>
      </w:r>
    </w:p>
    <w:p w14:paraId="1336A160" w14:textId="77777777" w:rsidR="00FA65FE" w:rsidRPr="00505B32" w:rsidRDefault="00FA65FE" w:rsidP="00880BCC">
      <w:pPr>
        <w:jc w:val="both"/>
        <w:rPr>
          <w:rFonts w:cs="Arial"/>
          <w:sz w:val="20"/>
        </w:rPr>
      </w:pPr>
    </w:p>
    <w:p w14:paraId="31D9899C" w14:textId="77777777" w:rsidR="008130C4" w:rsidRPr="00505B32" w:rsidRDefault="008130C4" w:rsidP="00880BCC">
      <w:pPr>
        <w:jc w:val="both"/>
        <w:rPr>
          <w:rFonts w:cs="Arial"/>
          <w:sz w:val="20"/>
        </w:rPr>
      </w:pPr>
      <w:r w:rsidRPr="00505B32">
        <w:rPr>
          <w:rFonts w:cs="Arial"/>
          <w:sz w:val="20"/>
        </w:rPr>
        <w:t>In addition, the cabins</w:t>
      </w:r>
      <w:r w:rsidR="00A919C3">
        <w:rPr>
          <w:rFonts w:cs="Arial"/>
          <w:sz w:val="20"/>
        </w:rPr>
        <w:t xml:space="preserve"> and villas</w:t>
      </w:r>
      <w:r w:rsidRPr="00505B32">
        <w:rPr>
          <w:rFonts w:cs="Arial"/>
          <w:sz w:val="20"/>
        </w:rPr>
        <w:t xml:space="preserve"> proposed to the property </w:t>
      </w:r>
      <w:proofErr w:type="gramStart"/>
      <w:r w:rsidRPr="00505B32">
        <w:rPr>
          <w:rFonts w:cs="Arial"/>
          <w:sz w:val="20"/>
        </w:rPr>
        <w:t xml:space="preserve">are </w:t>
      </w:r>
      <w:r w:rsidR="00F51224" w:rsidRPr="00505B32">
        <w:rPr>
          <w:rFonts w:cs="Arial"/>
          <w:sz w:val="20"/>
        </w:rPr>
        <w:t>considered</w:t>
      </w:r>
      <w:r w:rsidRPr="00505B32">
        <w:rPr>
          <w:rFonts w:cs="Arial"/>
          <w:sz w:val="20"/>
        </w:rPr>
        <w:t xml:space="preserve"> to be</w:t>
      </w:r>
      <w:proofErr w:type="gramEnd"/>
      <w:r w:rsidRPr="00505B32">
        <w:rPr>
          <w:rFonts w:cs="Arial"/>
          <w:sz w:val="20"/>
        </w:rPr>
        <w:t xml:space="preserve"> permissible</w:t>
      </w:r>
      <w:r w:rsidR="00A919C3">
        <w:rPr>
          <w:rFonts w:cs="Arial"/>
          <w:sz w:val="20"/>
        </w:rPr>
        <w:t xml:space="preserve"> within the E3 zone, as</w:t>
      </w:r>
      <w:r w:rsidRPr="00505B32">
        <w:rPr>
          <w:rFonts w:cs="Arial"/>
          <w:sz w:val="20"/>
        </w:rPr>
        <w:t xml:space="preserve"> </w:t>
      </w:r>
      <w:r w:rsidR="00350A78" w:rsidRPr="00505B32">
        <w:rPr>
          <w:rFonts w:cs="Arial"/>
          <w:sz w:val="20"/>
        </w:rPr>
        <w:t>eco-tourist facilities</w:t>
      </w:r>
      <w:r w:rsidR="00881116" w:rsidRPr="00505B32">
        <w:rPr>
          <w:rFonts w:cs="Arial"/>
          <w:sz w:val="20"/>
        </w:rPr>
        <w:t xml:space="preserve"> as considered below: -</w:t>
      </w:r>
    </w:p>
    <w:p w14:paraId="0181062F" w14:textId="77777777" w:rsidR="008130C4" w:rsidRPr="00505B32" w:rsidRDefault="008130C4" w:rsidP="00880BCC">
      <w:pPr>
        <w:jc w:val="both"/>
        <w:rPr>
          <w:rFonts w:cs="Arial"/>
          <w:sz w:val="20"/>
        </w:rPr>
      </w:pPr>
    </w:p>
    <w:p w14:paraId="4DD6EAC0" w14:textId="77777777" w:rsidR="008130C4" w:rsidRPr="00505B32" w:rsidRDefault="0069137C" w:rsidP="009D4E40">
      <w:pPr>
        <w:shd w:val="clear" w:color="auto" w:fill="FFFFFF"/>
        <w:jc w:val="both"/>
        <w:rPr>
          <w:rFonts w:cs="Arial"/>
          <w:i/>
          <w:color w:val="000000"/>
          <w:sz w:val="20"/>
          <w:lang w:val="en" w:eastAsia="en-AU"/>
        </w:rPr>
      </w:pPr>
      <w:r w:rsidRPr="00505B32">
        <w:rPr>
          <w:rFonts w:cs="Arial"/>
          <w:i/>
          <w:color w:val="000000"/>
          <w:sz w:val="20"/>
          <w:lang w:val="en" w:eastAsia="en-AU"/>
        </w:rPr>
        <w:t>‘</w:t>
      </w:r>
      <w:r w:rsidR="008130C4" w:rsidRPr="00505B32">
        <w:rPr>
          <w:rFonts w:cs="Arial"/>
          <w:i/>
          <w:color w:val="000000"/>
          <w:sz w:val="20"/>
          <w:lang w:val="en" w:eastAsia="en-AU"/>
        </w:rPr>
        <w:t>eco-tourist facility means a building or place that—</w:t>
      </w:r>
    </w:p>
    <w:p w14:paraId="48F8B200" w14:textId="77777777"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(a)  provides temporary or short-term accommodation to visitors on a commercial basis, and</w:t>
      </w:r>
    </w:p>
    <w:p w14:paraId="07D17EAC" w14:textId="77777777"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(b)  </w:t>
      </w:r>
      <w:proofErr w:type="gramStart"/>
      <w:r w:rsidRPr="00505B32">
        <w:rPr>
          <w:rFonts w:cs="Arial"/>
          <w:i/>
          <w:color w:val="000000"/>
          <w:sz w:val="20"/>
          <w:lang w:val="en" w:eastAsia="en-AU"/>
        </w:rPr>
        <w:t>is located in</w:t>
      </w:r>
      <w:proofErr w:type="gramEnd"/>
      <w:r w:rsidRPr="00505B32">
        <w:rPr>
          <w:rFonts w:cs="Arial"/>
          <w:i/>
          <w:color w:val="000000"/>
          <w:sz w:val="20"/>
          <w:lang w:val="en" w:eastAsia="en-AU"/>
        </w:rPr>
        <w:t xml:space="preserve"> or adjacent to an area with special ecological or cultural features, and</w:t>
      </w:r>
    </w:p>
    <w:p w14:paraId="0AF549B4" w14:textId="77777777"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 xml:space="preserve">(c)  is sensitively designed and located </w:t>
      </w:r>
      <w:proofErr w:type="gramStart"/>
      <w:r w:rsidRPr="00505B32">
        <w:rPr>
          <w:rFonts w:cs="Arial"/>
          <w:i/>
          <w:color w:val="000000"/>
          <w:sz w:val="20"/>
          <w:lang w:val="en" w:eastAsia="en-AU"/>
        </w:rPr>
        <w:t>so as to</w:t>
      </w:r>
      <w:proofErr w:type="gramEnd"/>
      <w:r w:rsidRPr="00505B32">
        <w:rPr>
          <w:rFonts w:cs="Arial"/>
          <w:i/>
          <w:color w:val="000000"/>
          <w:sz w:val="20"/>
          <w:lang w:val="en" w:eastAsia="en-AU"/>
        </w:rPr>
        <w:t xml:space="preserve"> minimise bulk, scale and overall physical footprint and any ecological or visual impact.</w:t>
      </w:r>
    </w:p>
    <w:p w14:paraId="7F194139" w14:textId="77777777" w:rsidR="00867D4E" w:rsidRPr="00505B32" w:rsidRDefault="00867D4E" w:rsidP="009D4E40">
      <w:pPr>
        <w:shd w:val="clear" w:color="auto" w:fill="FFFFFF"/>
        <w:jc w:val="both"/>
        <w:rPr>
          <w:rFonts w:cs="Arial"/>
          <w:i/>
          <w:color w:val="000000"/>
          <w:sz w:val="20"/>
          <w:lang w:val="en" w:eastAsia="en-AU"/>
        </w:rPr>
      </w:pPr>
    </w:p>
    <w:p w14:paraId="06E828D0" w14:textId="77777777"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It may include facilities that are used to provide information or education to visitors and to exhibit or display items.</w:t>
      </w:r>
    </w:p>
    <w:p w14:paraId="137265D8" w14:textId="77777777" w:rsidR="00867D4E" w:rsidRPr="00505B32" w:rsidRDefault="00867D4E" w:rsidP="009D4E40">
      <w:pPr>
        <w:shd w:val="clear" w:color="auto" w:fill="FFFFFF"/>
        <w:jc w:val="both"/>
        <w:rPr>
          <w:rFonts w:cs="Arial"/>
          <w:i/>
          <w:color w:val="000000"/>
          <w:sz w:val="20"/>
          <w:lang w:val="en" w:eastAsia="en-AU"/>
        </w:rPr>
      </w:pPr>
    </w:p>
    <w:p w14:paraId="26B9BE60" w14:textId="77777777" w:rsidR="00B77292"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Note—</w:t>
      </w:r>
    </w:p>
    <w:p w14:paraId="3EC9377A" w14:textId="77777777"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See clause 5.13 for requirements in relation to the granting of development consent for eco-tourist facilities.</w:t>
      </w:r>
    </w:p>
    <w:p w14:paraId="48620B8D" w14:textId="77777777" w:rsidR="00867D4E" w:rsidRPr="00505B32" w:rsidRDefault="00867D4E" w:rsidP="009D4E40">
      <w:pPr>
        <w:shd w:val="clear" w:color="auto" w:fill="FFFFFF"/>
        <w:jc w:val="both"/>
        <w:rPr>
          <w:rFonts w:cs="Arial"/>
          <w:i/>
          <w:color w:val="000000"/>
          <w:sz w:val="20"/>
          <w:lang w:val="en" w:eastAsia="en-AU"/>
        </w:rPr>
      </w:pPr>
    </w:p>
    <w:p w14:paraId="7461FDF4" w14:textId="77777777" w:rsidR="008130C4" w:rsidRPr="00505B32" w:rsidRDefault="008130C4" w:rsidP="009D4E40">
      <w:pPr>
        <w:shd w:val="clear" w:color="auto" w:fill="FFFFFF"/>
        <w:jc w:val="both"/>
        <w:rPr>
          <w:rFonts w:cs="Arial"/>
          <w:i/>
          <w:color w:val="000000"/>
          <w:sz w:val="20"/>
          <w:lang w:val="en" w:eastAsia="en-AU"/>
        </w:rPr>
      </w:pPr>
      <w:r w:rsidRPr="00505B32">
        <w:rPr>
          <w:rFonts w:cs="Arial"/>
          <w:i/>
          <w:color w:val="000000"/>
          <w:sz w:val="20"/>
          <w:lang w:val="en" w:eastAsia="en-AU"/>
        </w:rPr>
        <w:t>Eco-tourist facilities are not a type of tourist and visitor accommodation—see the definition of that term in this Dictionary.</w:t>
      </w:r>
      <w:r w:rsidR="0069137C" w:rsidRPr="00505B32">
        <w:rPr>
          <w:rFonts w:cs="Arial"/>
          <w:i/>
          <w:color w:val="000000"/>
          <w:sz w:val="20"/>
          <w:lang w:val="en" w:eastAsia="en-AU"/>
        </w:rPr>
        <w:t>’</w:t>
      </w:r>
    </w:p>
    <w:p w14:paraId="6E5882C2" w14:textId="77777777" w:rsidR="00880BCC" w:rsidRPr="00505B32" w:rsidRDefault="00880BCC" w:rsidP="00880BCC">
      <w:pPr>
        <w:jc w:val="both"/>
        <w:rPr>
          <w:rFonts w:cs="Arial"/>
          <w:sz w:val="20"/>
        </w:rPr>
      </w:pPr>
    </w:p>
    <w:p w14:paraId="549D35E6" w14:textId="77777777" w:rsidR="006A6A19" w:rsidRPr="00505B32" w:rsidRDefault="00D65064" w:rsidP="00880BCC">
      <w:pPr>
        <w:jc w:val="both"/>
        <w:rPr>
          <w:rFonts w:cs="Arial"/>
          <w:sz w:val="20"/>
        </w:rPr>
      </w:pPr>
      <w:r w:rsidRPr="00505B32">
        <w:rPr>
          <w:rFonts w:cs="Arial"/>
          <w:sz w:val="20"/>
        </w:rPr>
        <w:t>The proposed eco</w:t>
      </w:r>
      <w:r w:rsidR="00A919C3">
        <w:rPr>
          <w:rFonts w:cs="Arial"/>
          <w:sz w:val="20"/>
        </w:rPr>
        <w:t xml:space="preserve"> accommodation is additional to</w:t>
      </w:r>
      <w:r w:rsidR="006E5687">
        <w:rPr>
          <w:rFonts w:cs="Arial"/>
          <w:sz w:val="20"/>
        </w:rPr>
        <w:t xml:space="preserve"> </w:t>
      </w:r>
      <w:r w:rsidR="00A919C3">
        <w:rPr>
          <w:rFonts w:cs="Arial"/>
          <w:sz w:val="20"/>
        </w:rPr>
        <w:t>the</w:t>
      </w:r>
      <w:r w:rsidR="006E5687">
        <w:rPr>
          <w:rFonts w:cs="Arial"/>
          <w:sz w:val="20"/>
        </w:rPr>
        <w:t xml:space="preserve"> </w:t>
      </w:r>
      <w:r w:rsidR="00A919C3">
        <w:rPr>
          <w:rFonts w:cs="Arial"/>
          <w:sz w:val="20"/>
        </w:rPr>
        <w:t xml:space="preserve">hotel and will be managed by it.  </w:t>
      </w:r>
      <w:proofErr w:type="spellStart"/>
      <w:r w:rsidR="00A919C3">
        <w:rPr>
          <w:rFonts w:cs="Arial"/>
          <w:sz w:val="20"/>
        </w:rPr>
        <w:t>Thefeore</w:t>
      </w:r>
      <w:proofErr w:type="spellEnd"/>
      <w:r w:rsidR="00A919C3">
        <w:rPr>
          <w:rFonts w:cs="Arial"/>
          <w:sz w:val="20"/>
        </w:rPr>
        <w:t xml:space="preserve"> it will meet (a) above.  The eco accommodation will be located adjacent to areas of EEC across this site thereby meeting (b) above.  The accommodation has been located away from areas of woodland and within cleared areas (spaces between highly treed sections of the site) and so the number of cabins/villas has been naturally limited thereby meeting (c) above.  Also, </w:t>
      </w:r>
      <w:r w:rsidR="00A919C3" w:rsidRPr="00505B32">
        <w:rPr>
          <w:rFonts w:cs="Arial"/>
          <w:sz w:val="20"/>
        </w:rPr>
        <w:t>the</w:t>
      </w:r>
      <w:r w:rsidR="00223BA2" w:rsidRPr="00505B32">
        <w:rPr>
          <w:rFonts w:cs="Arial"/>
          <w:sz w:val="20"/>
        </w:rPr>
        <w:t xml:space="preserve"> cabins are located away from the main hotel </w:t>
      </w:r>
      <w:r w:rsidR="007E6268" w:rsidRPr="00505B32">
        <w:rPr>
          <w:rFonts w:cs="Arial"/>
          <w:sz w:val="20"/>
        </w:rPr>
        <w:t>accommodation</w:t>
      </w:r>
      <w:r w:rsidR="00223BA2" w:rsidRPr="00505B32">
        <w:rPr>
          <w:rFonts w:cs="Arial"/>
          <w:sz w:val="20"/>
        </w:rPr>
        <w:t xml:space="preserve"> and are linked via a pathway leading to the eco-walk through </w:t>
      </w:r>
      <w:r w:rsidR="00266C21" w:rsidRPr="00505B32">
        <w:rPr>
          <w:rFonts w:cs="Arial"/>
          <w:sz w:val="20"/>
        </w:rPr>
        <w:t>the</w:t>
      </w:r>
      <w:r w:rsidR="00A919C3">
        <w:rPr>
          <w:rFonts w:cs="Arial"/>
          <w:sz w:val="20"/>
        </w:rPr>
        <w:t xml:space="preserve"> </w:t>
      </w:r>
      <w:r w:rsidR="00266C21" w:rsidRPr="00505B32">
        <w:rPr>
          <w:rFonts w:cs="Arial"/>
          <w:sz w:val="20"/>
        </w:rPr>
        <w:t>EEC</w:t>
      </w:r>
      <w:r w:rsidR="00A919C3">
        <w:rPr>
          <w:rFonts w:cs="Arial"/>
          <w:sz w:val="20"/>
        </w:rPr>
        <w:t xml:space="preserve"> </w:t>
      </w:r>
      <w:r w:rsidR="00266C21" w:rsidRPr="00505B32">
        <w:rPr>
          <w:rFonts w:cs="Arial"/>
          <w:sz w:val="20"/>
        </w:rPr>
        <w:t xml:space="preserve">area of the site that is being retained </w:t>
      </w:r>
      <w:proofErr w:type="gramStart"/>
      <w:r w:rsidR="00266C21" w:rsidRPr="00505B32">
        <w:rPr>
          <w:rFonts w:cs="Arial"/>
          <w:sz w:val="20"/>
        </w:rPr>
        <w:t>and also</w:t>
      </w:r>
      <w:proofErr w:type="gramEnd"/>
      <w:r w:rsidR="00266C21" w:rsidRPr="00505B32">
        <w:rPr>
          <w:rFonts w:cs="Arial"/>
          <w:sz w:val="20"/>
        </w:rPr>
        <w:t xml:space="preserve"> modified to include a walk</w:t>
      </w:r>
      <w:r w:rsidR="00A67850" w:rsidRPr="00505B32">
        <w:rPr>
          <w:rFonts w:cs="Arial"/>
          <w:sz w:val="20"/>
        </w:rPr>
        <w:t xml:space="preserve"> with interpretive signage guiding walkers through the area. </w:t>
      </w:r>
    </w:p>
    <w:p w14:paraId="2E29A846" w14:textId="77777777" w:rsidR="00D65064" w:rsidRDefault="00D65064" w:rsidP="00880BCC">
      <w:pPr>
        <w:jc w:val="both"/>
        <w:rPr>
          <w:rFonts w:cs="Arial"/>
          <w:sz w:val="20"/>
        </w:rPr>
      </w:pPr>
    </w:p>
    <w:p w14:paraId="0F29589A" w14:textId="77777777" w:rsidR="00A919C3" w:rsidRDefault="00A919C3" w:rsidP="00880BCC">
      <w:pPr>
        <w:jc w:val="both"/>
        <w:rPr>
          <w:rFonts w:cs="Arial"/>
          <w:sz w:val="20"/>
        </w:rPr>
      </w:pPr>
      <w:r>
        <w:rPr>
          <w:rFonts w:cs="Arial"/>
          <w:sz w:val="20"/>
        </w:rPr>
        <w:t xml:space="preserve">In addition to consideration of the matters above, Clause 5.13 as referred to is considered below: </w:t>
      </w:r>
    </w:p>
    <w:p w14:paraId="4038D740" w14:textId="77777777" w:rsidR="00A919C3" w:rsidRPr="00505B32" w:rsidRDefault="00A919C3" w:rsidP="00880BCC">
      <w:pPr>
        <w:jc w:val="both"/>
        <w:rPr>
          <w:rFonts w:cs="Arial"/>
          <w:sz w:val="20"/>
        </w:rPr>
      </w:pPr>
    </w:p>
    <w:p w14:paraId="5FA67AC7" w14:textId="77777777" w:rsidR="009D4E40" w:rsidRPr="00505B32" w:rsidRDefault="009D4E40" w:rsidP="00880BCC">
      <w:pPr>
        <w:jc w:val="both"/>
        <w:rPr>
          <w:rFonts w:cs="Arial"/>
          <w:sz w:val="20"/>
        </w:rPr>
      </w:pPr>
      <w:r w:rsidRPr="00505B32">
        <w:rPr>
          <w:rFonts w:cs="Arial"/>
          <w:sz w:val="20"/>
        </w:rPr>
        <w:t>Clause 5.13 states:</w:t>
      </w:r>
    </w:p>
    <w:p w14:paraId="10C11DE8" w14:textId="77777777" w:rsidR="009D4E40" w:rsidRPr="00505B32" w:rsidRDefault="009D4E40" w:rsidP="00880BCC">
      <w:pPr>
        <w:jc w:val="both"/>
        <w:rPr>
          <w:rFonts w:cs="Arial"/>
          <w:sz w:val="20"/>
        </w:rPr>
      </w:pPr>
    </w:p>
    <w:p w14:paraId="5BA4F930" w14:textId="77777777" w:rsidR="00A804E2" w:rsidRPr="00BB750E" w:rsidRDefault="00BB750E" w:rsidP="00A804E2">
      <w:pPr>
        <w:shd w:val="clear" w:color="auto" w:fill="FFFFFF"/>
        <w:rPr>
          <w:rFonts w:cs="Arial"/>
          <w:i/>
          <w:color w:val="000000"/>
          <w:sz w:val="20"/>
          <w:lang w:val="en"/>
        </w:rPr>
      </w:pPr>
      <w:r>
        <w:rPr>
          <w:rStyle w:val="frag-no"/>
          <w:rFonts w:cs="Arial"/>
          <w:i/>
          <w:color w:val="000000"/>
          <w:sz w:val="20"/>
          <w:lang w:val="en"/>
        </w:rPr>
        <w:t>‘</w:t>
      </w:r>
      <w:r w:rsidR="00A804E2" w:rsidRPr="00BB750E">
        <w:rPr>
          <w:rStyle w:val="frag-no"/>
          <w:rFonts w:cs="Arial"/>
          <w:i/>
          <w:color w:val="000000"/>
          <w:sz w:val="20"/>
          <w:lang w:val="en"/>
        </w:rPr>
        <w:t>5.13</w:t>
      </w:r>
      <w:r w:rsidR="00A804E2" w:rsidRPr="00BB750E">
        <w:rPr>
          <w:rFonts w:cs="Arial"/>
          <w:i/>
          <w:color w:val="000000"/>
          <w:sz w:val="20"/>
          <w:lang w:val="en"/>
        </w:rPr>
        <w:t>   </w:t>
      </w:r>
      <w:r w:rsidR="00A804E2" w:rsidRPr="00BB750E">
        <w:rPr>
          <w:rStyle w:val="frag-heading"/>
          <w:rFonts w:cs="Arial"/>
          <w:i/>
          <w:color w:val="000000"/>
          <w:sz w:val="20"/>
          <w:lang w:val="en"/>
        </w:rPr>
        <w:t>Eco-tourist facilities</w:t>
      </w:r>
    </w:p>
    <w:p w14:paraId="62F89135" w14:textId="77777777" w:rsidR="00A804E2" w:rsidRPr="00BB750E" w:rsidRDefault="00A804E2" w:rsidP="00BB750E">
      <w:pPr>
        <w:shd w:val="clear" w:color="auto" w:fill="FFFFFF"/>
        <w:rPr>
          <w:rFonts w:cs="Arial"/>
          <w:i/>
          <w:color w:val="000000"/>
          <w:sz w:val="20"/>
          <w:lang w:val="en"/>
        </w:rPr>
      </w:pPr>
      <w:r w:rsidRPr="00BB750E">
        <w:rPr>
          <w:rStyle w:val="frag-no"/>
          <w:rFonts w:cs="Arial"/>
          <w:i/>
          <w:color w:val="000000"/>
          <w:sz w:val="20"/>
          <w:lang w:val="en"/>
        </w:rPr>
        <w:t>(1)</w:t>
      </w:r>
      <w:r w:rsidRPr="00BB750E">
        <w:rPr>
          <w:rFonts w:cs="Arial"/>
          <w:i/>
          <w:color w:val="000000"/>
          <w:sz w:val="20"/>
          <w:lang w:val="en"/>
        </w:rPr>
        <w:t>  The objectives of this clause are as follows—</w:t>
      </w:r>
    </w:p>
    <w:p w14:paraId="74E7983C" w14:textId="77777777" w:rsidR="00A804E2" w:rsidRPr="00BB750E" w:rsidRDefault="00A804E2" w:rsidP="00A804E2">
      <w:pPr>
        <w:rPr>
          <w:rFonts w:cs="Arial"/>
          <w:i/>
          <w:sz w:val="20"/>
        </w:rPr>
      </w:pPr>
    </w:p>
    <w:p w14:paraId="73C82AE8" w14:textId="77777777" w:rsidR="00A804E2" w:rsidRPr="00BB750E" w:rsidRDefault="00A804E2" w:rsidP="00A804E2">
      <w:pPr>
        <w:shd w:val="clear" w:color="auto" w:fill="FFFFFF"/>
        <w:rPr>
          <w:rFonts w:cs="Arial"/>
          <w:i/>
          <w:color w:val="000000"/>
          <w:sz w:val="20"/>
          <w:lang w:val="en"/>
        </w:rPr>
      </w:pPr>
      <w:r w:rsidRPr="00BB750E">
        <w:rPr>
          <w:rStyle w:val="frag-no"/>
          <w:rFonts w:cs="Arial"/>
          <w:i/>
          <w:color w:val="000000"/>
          <w:sz w:val="20"/>
          <w:lang w:val="en"/>
        </w:rPr>
        <w:t>(a)</w:t>
      </w:r>
      <w:r w:rsidRPr="00BB750E">
        <w:rPr>
          <w:rFonts w:cs="Arial"/>
          <w:i/>
          <w:color w:val="000000"/>
          <w:sz w:val="20"/>
          <w:lang w:val="en"/>
        </w:rPr>
        <w:t>  to maintain the environmental and cultural values of land on which development for the purposes of eco-tourist facilities is carried out,</w:t>
      </w:r>
      <w:r w:rsidR="00BB750E">
        <w:rPr>
          <w:rFonts w:cs="Arial"/>
          <w:i/>
          <w:color w:val="000000"/>
          <w:sz w:val="20"/>
          <w:lang w:val="en"/>
        </w:rPr>
        <w:t>’</w:t>
      </w:r>
    </w:p>
    <w:p w14:paraId="612302E3" w14:textId="77777777" w:rsidR="00A804E2" w:rsidRDefault="00A804E2" w:rsidP="00A804E2">
      <w:pPr>
        <w:rPr>
          <w:rFonts w:cs="Arial"/>
          <w:sz w:val="20"/>
        </w:rPr>
      </w:pPr>
    </w:p>
    <w:p w14:paraId="17329B01" w14:textId="77777777" w:rsidR="00BD5382" w:rsidRDefault="00042305" w:rsidP="00A804E2">
      <w:pPr>
        <w:rPr>
          <w:rFonts w:cs="Arial"/>
          <w:sz w:val="20"/>
        </w:rPr>
      </w:pPr>
      <w:r>
        <w:rPr>
          <w:rFonts w:cs="Arial"/>
          <w:sz w:val="20"/>
        </w:rPr>
        <w:t xml:space="preserve">The proposal </w:t>
      </w:r>
      <w:r w:rsidR="0049469B">
        <w:rPr>
          <w:rFonts w:cs="Arial"/>
          <w:sz w:val="20"/>
        </w:rPr>
        <w:t xml:space="preserve">retains the land use being a heritage listed hotel and grounds.  The ecological values and landscape values re to be protected as outlined in supporting BDAR and other documentation.  </w:t>
      </w:r>
    </w:p>
    <w:p w14:paraId="0B71355B" w14:textId="77777777" w:rsidR="00042305" w:rsidRPr="00F66E37" w:rsidRDefault="00042305" w:rsidP="00A804E2">
      <w:pPr>
        <w:rPr>
          <w:rFonts w:cs="Arial"/>
          <w:sz w:val="20"/>
        </w:rPr>
      </w:pPr>
    </w:p>
    <w:p w14:paraId="11189C2F" w14:textId="77777777"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w:t>
      </w:r>
      <w:proofErr w:type="gramStart"/>
      <w:r w:rsidR="00A804E2" w:rsidRPr="00BB750E">
        <w:rPr>
          <w:rStyle w:val="frag-no"/>
          <w:rFonts w:cs="Arial"/>
          <w:i/>
          <w:color w:val="000000"/>
          <w:sz w:val="20"/>
          <w:lang w:val="en"/>
        </w:rPr>
        <w:t>b)</w:t>
      </w:r>
      <w:r w:rsidR="00A804E2" w:rsidRPr="00BB750E">
        <w:rPr>
          <w:rFonts w:cs="Arial"/>
          <w:i/>
          <w:color w:val="000000"/>
          <w:sz w:val="20"/>
          <w:lang w:val="en"/>
        </w:rPr>
        <w:t>  to</w:t>
      </w:r>
      <w:proofErr w:type="gramEnd"/>
      <w:r w:rsidR="00A804E2" w:rsidRPr="00BB750E">
        <w:rPr>
          <w:rFonts w:cs="Arial"/>
          <w:i/>
          <w:color w:val="000000"/>
          <w:sz w:val="20"/>
          <w:lang w:val="en"/>
        </w:rPr>
        <w:t xml:space="preserve"> provide for sensitively designed and managed eco-tourist facilities that have minimal impact on the environment both on and off-site.</w:t>
      </w:r>
      <w:r w:rsidRPr="00BB750E">
        <w:rPr>
          <w:rFonts w:cs="Arial"/>
          <w:i/>
          <w:color w:val="000000"/>
          <w:sz w:val="20"/>
          <w:lang w:val="en"/>
        </w:rPr>
        <w:t>’</w:t>
      </w:r>
    </w:p>
    <w:p w14:paraId="782C6C6C" w14:textId="77777777" w:rsidR="00A804E2" w:rsidRPr="00F66E37" w:rsidRDefault="00A804E2" w:rsidP="00A804E2">
      <w:pPr>
        <w:rPr>
          <w:rFonts w:cs="Arial"/>
          <w:sz w:val="20"/>
        </w:rPr>
      </w:pPr>
    </w:p>
    <w:p w14:paraId="5B4851A9" w14:textId="77777777" w:rsidR="0049469B" w:rsidRDefault="0049469B" w:rsidP="0049469B">
      <w:pPr>
        <w:jc w:val="both"/>
        <w:rPr>
          <w:rFonts w:cs="Arial"/>
          <w:sz w:val="20"/>
        </w:rPr>
      </w:pPr>
      <w:r>
        <w:rPr>
          <w:rFonts w:cs="Arial"/>
          <w:sz w:val="20"/>
        </w:rPr>
        <w:t xml:space="preserve">Conditions have been prepared that require compliance with requirements of supporting documentation which will form part of the consent.  The supporting environmental advice has been reviewed by an independent ecologist (twice) and found to be supportive of the eco facility use.   </w:t>
      </w:r>
    </w:p>
    <w:p w14:paraId="0071A5ED" w14:textId="77777777" w:rsidR="00A804E2" w:rsidRPr="00F66E37" w:rsidRDefault="0049469B" w:rsidP="00A804E2">
      <w:pPr>
        <w:rPr>
          <w:rFonts w:cs="Arial"/>
          <w:sz w:val="20"/>
        </w:rPr>
      </w:pPr>
      <w:r>
        <w:rPr>
          <w:rFonts w:cs="Arial"/>
          <w:sz w:val="20"/>
        </w:rPr>
        <w:t xml:space="preserve"> </w:t>
      </w:r>
    </w:p>
    <w:p w14:paraId="22F72D4C" w14:textId="77777777" w:rsidR="00A804E2" w:rsidRPr="00BB750E" w:rsidRDefault="00BB750E" w:rsidP="00A804E2">
      <w:pPr>
        <w:shd w:val="clear" w:color="auto" w:fill="FFFFFF"/>
        <w:rPr>
          <w:rFonts w:cs="Arial"/>
          <w:i/>
          <w:color w:val="000000"/>
          <w:sz w:val="20"/>
          <w:lang w:val="en"/>
        </w:rPr>
      </w:pPr>
      <w:r>
        <w:rPr>
          <w:rStyle w:val="frag-no"/>
          <w:rFonts w:cs="Arial"/>
          <w:i/>
          <w:color w:val="000000"/>
          <w:sz w:val="20"/>
          <w:lang w:val="en"/>
        </w:rPr>
        <w:t>‘</w:t>
      </w:r>
      <w:r w:rsidR="00A804E2" w:rsidRPr="00BB750E">
        <w:rPr>
          <w:rStyle w:val="frag-no"/>
          <w:rFonts w:cs="Arial"/>
          <w:i/>
          <w:color w:val="000000"/>
          <w:sz w:val="20"/>
          <w:lang w:val="en"/>
        </w:rPr>
        <w:t>(2</w:t>
      </w:r>
      <w:proofErr w:type="gramStart"/>
      <w:r w:rsidR="00A804E2" w:rsidRPr="00BB750E">
        <w:rPr>
          <w:rStyle w:val="frag-no"/>
          <w:rFonts w:cs="Arial"/>
          <w:i/>
          <w:color w:val="000000"/>
          <w:sz w:val="20"/>
          <w:lang w:val="en"/>
        </w:rPr>
        <w:t>)</w:t>
      </w:r>
      <w:r w:rsidR="00A804E2" w:rsidRPr="00BB750E">
        <w:rPr>
          <w:rFonts w:cs="Arial"/>
          <w:i/>
          <w:color w:val="000000"/>
          <w:sz w:val="20"/>
          <w:lang w:val="en"/>
        </w:rPr>
        <w:t>  This</w:t>
      </w:r>
      <w:proofErr w:type="gramEnd"/>
      <w:r w:rsidR="00A804E2" w:rsidRPr="00BB750E">
        <w:rPr>
          <w:rFonts w:cs="Arial"/>
          <w:i/>
          <w:color w:val="000000"/>
          <w:sz w:val="20"/>
          <w:lang w:val="en"/>
        </w:rPr>
        <w:t xml:space="preserve"> clause applies if development for the purposes of an eco-tourist facility is permitted with development consent under this Plan.</w:t>
      </w:r>
    </w:p>
    <w:p w14:paraId="7F9178ED" w14:textId="77777777" w:rsidR="00A804E2" w:rsidRPr="0049469B" w:rsidRDefault="00A804E2" w:rsidP="0049469B">
      <w:pPr>
        <w:shd w:val="clear" w:color="auto" w:fill="FFFFFF"/>
        <w:rPr>
          <w:rStyle w:val="frag-no"/>
          <w:rFonts w:cs="Arial"/>
          <w:color w:val="000000"/>
          <w:sz w:val="20"/>
          <w:lang w:val="en"/>
        </w:rPr>
      </w:pPr>
    </w:p>
    <w:p w14:paraId="0AD909E9" w14:textId="77777777" w:rsidR="00A804E2" w:rsidRPr="00BB750E" w:rsidRDefault="00A804E2" w:rsidP="00BB750E">
      <w:pPr>
        <w:shd w:val="clear" w:color="auto" w:fill="FFFFFF"/>
        <w:rPr>
          <w:rFonts w:cs="Arial"/>
          <w:i/>
          <w:color w:val="000000"/>
          <w:sz w:val="20"/>
          <w:lang w:val="en"/>
        </w:rPr>
      </w:pPr>
      <w:r w:rsidRPr="00BB750E">
        <w:rPr>
          <w:rStyle w:val="frag-no"/>
          <w:rFonts w:cs="Arial"/>
          <w:i/>
          <w:color w:val="000000"/>
          <w:sz w:val="20"/>
          <w:lang w:val="en"/>
        </w:rPr>
        <w:t>(3)</w:t>
      </w:r>
      <w:r w:rsidRPr="00BB750E">
        <w:rPr>
          <w:rFonts w:cs="Arial"/>
          <w:i/>
          <w:color w:val="000000"/>
          <w:sz w:val="20"/>
          <w:lang w:val="en"/>
        </w:rPr>
        <w:t>  The consent authority must not grant consent under this Plan to carry out development for the purposes of an eco-tourist facility unless the consent authority is satisfied that—</w:t>
      </w:r>
    </w:p>
    <w:p w14:paraId="435DD76E" w14:textId="77777777" w:rsidR="00A804E2" w:rsidRPr="00BB750E" w:rsidRDefault="00A804E2" w:rsidP="00A804E2">
      <w:pPr>
        <w:rPr>
          <w:rFonts w:cs="Arial"/>
          <w:i/>
          <w:sz w:val="20"/>
        </w:rPr>
      </w:pPr>
    </w:p>
    <w:p w14:paraId="021E821D" w14:textId="77777777" w:rsidR="00A804E2" w:rsidRPr="00BB750E" w:rsidRDefault="00A804E2" w:rsidP="00A804E2">
      <w:pPr>
        <w:shd w:val="clear" w:color="auto" w:fill="FFFFFF"/>
        <w:rPr>
          <w:rFonts w:cs="Arial"/>
          <w:i/>
          <w:color w:val="000000"/>
          <w:sz w:val="20"/>
          <w:lang w:val="en"/>
        </w:rPr>
      </w:pPr>
      <w:r w:rsidRPr="00BB750E">
        <w:rPr>
          <w:rStyle w:val="frag-no"/>
          <w:rFonts w:cs="Arial"/>
          <w:i/>
          <w:color w:val="000000"/>
          <w:sz w:val="20"/>
          <w:lang w:val="en"/>
        </w:rPr>
        <w:t>(a)</w:t>
      </w:r>
      <w:r w:rsidRPr="00BB750E">
        <w:rPr>
          <w:rFonts w:cs="Arial"/>
          <w:i/>
          <w:color w:val="000000"/>
          <w:sz w:val="20"/>
          <w:lang w:val="en"/>
        </w:rPr>
        <w:t>  there is a demonstrated connection between the development and the ecological, environmental and cultural values of the site or area, and</w:t>
      </w:r>
      <w:r w:rsidR="00BB750E">
        <w:rPr>
          <w:rFonts w:cs="Arial"/>
          <w:i/>
          <w:color w:val="000000"/>
          <w:sz w:val="20"/>
          <w:lang w:val="en"/>
        </w:rPr>
        <w:t>’</w:t>
      </w:r>
    </w:p>
    <w:p w14:paraId="67723C45" w14:textId="77777777" w:rsidR="00A804E2" w:rsidRDefault="00A804E2" w:rsidP="00A804E2">
      <w:pPr>
        <w:rPr>
          <w:rFonts w:cs="Arial"/>
          <w:sz w:val="20"/>
        </w:rPr>
      </w:pPr>
    </w:p>
    <w:p w14:paraId="247F0394" w14:textId="77777777" w:rsidR="0049469B" w:rsidRPr="00F66E37" w:rsidRDefault="0049469B" w:rsidP="001A09F5">
      <w:pPr>
        <w:jc w:val="both"/>
        <w:rPr>
          <w:rFonts w:cs="Arial"/>
          <w:sz w:val="20"/>
        </w:rPr>
      </w:pPr>
      <w:r>
        <w:rPr>
          <w:rFonts w:cs="Arial"/>
          <w:sz w:val="20"/>
        </w:rPr>
        <w:t xml:space="preserve">The nexus between the eco accommodation and environmental values is evident as the </w:t>
      </w:r>
      <w:r w:rsidR="001A09F5">
        <w:rPr>
          <w:rFonts w:cs="Arial"/>
          <w:sz w:val="20"/>
        </w:rPr>
        <w:t>redevelopment</w:t>
      </w:r>
      <w:r>
        <w:rPr>
          <w:rFonts w:cs="Arial"/>
          <w:sz w:val="20"/>
        </w:rPr>
        <w:t xml:space="preserve"> of the wider site will assist with the protection of the most valuable areas of EEC across this site.  The BVM shown previously shows that despite the existing hotel use, biodiversity values have remained high across the site due to the retention of much of the natural setting.  This setting will be retained and enhanced by the proposal.  It will be modified but the </w:t>
      </w:r>
      <w:r w:rsidR="001A09F5">
        <w:rPr>
          <w:rFonts w:cs="Arial"/>
          <w:sz w:val="20"/>
        </w:rPr>
        <w:t>use facilitates the management and maintenance of the valuable areas throughout the site.</w:t>
      </w:r>
    </w:p>
    <w:p w14:paraId="37B90D72" w14:textId="77777777" w:rsidR="00A804E2" w:rsidRPr="00F66E37" w:rsidRDefault="00A804E2" w:rsidP="00A804E2">
      <w:pPr>
        <w:rPr>
          <w:rFonts w:cs="Arial"/>
          <w:sz w:val="20"/>
        </w:rPr>
      </w:pPr>
    </w:p>
    <w:p w14:paraId="5145AF98" w14:textId="77777777"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w:t>
      </w:r>
      <w:proofErr w:type="gramStart"/>
      <w:r w:rsidR="00A804E2" w:rsidRPr="00BB750E">
        <w:rPr>
          <w:rStyle w:val="frag-no"/>
          <w:rFonts w:cs="Arial"/>
          <w:i/>
          <w:color w:val="000000"/>
          <w:sz w:val="20"/>
          <w:lang w:val="en"/>
        </w:rPr>
        <w:t>b)</w:t>
      </w:r>
      <w:r w:rsidR="00A804E2" w:rsidRPr="00BB750E">
        <w:rPr>
          <w:rFonts w:cs="Arial"/>
          <w:i/>
          <w:color w:val="000000"/>
          <w:sz w:val="20"/>
          <w:lang w:val="en"/>
        </w:rPr>
        <w:t>  the</w:t>
      </w:r>
      <w:proofErr w:type="gramEnd"/>
      <w:r w:rsidR="00A804E2" w:rsidRPr="00BB750E">
        <w:rPr>
          <w:rFonts w:cs="Arial"/>
          <w:i/>
          <w:color w:val="000000"/>
          <w:sz w:val="20"/>
          <w:lang w:val="en"/>
        </w:rPr>
        <w:t xml:space="preserve"> development will be located, constructed, managed and maintained so as to minimise any impact on, and to conserve, the natural environment, and</w:t>
      </w:r>
      <w:r w:rsidRPr="00BB750E">
        <w:rPr>
          <w:rFonts w:cs="Arial"/>
          <w:i/>
          <w:color w:val="000000"/>
          <w:sz w:val="20"/>
          <w:lang w:val="en"/>
        </w:rPr>
        <w:t>’</w:t>
      </w:r>
    </w:p>
    <w:p w14:paraId="796E4A9C" w14:textId="77777777" w:rsidR="002C1736" w:rsidRDefault="002C1736" w:rsidP="00A804E2">
      <w:pPr>
        <w:shd w:val="clear" w:color="auto" w:fill="FFFFFF"/>
        <w:rPr>
          <w:rFonts w:cs="Arial"/>
          <w:color w:val="000000"/>
          <w:sz w:val="20"/>
          <w:lang w:val="en"/>
        </w:rPr>
      </w:pPr>
    </w:p>
    <w:p w14:paraId="17312E32" w14:textId="77777777" w:rsidR="001A09F5" w:rsidRDefault="001A09F5" w:rsidP="00A804E2">
      <w:pPr>
        <w:shd w:val="clear" w:color="auto" w:fill="FFFFFF"/>
        <w:rPr>
          <w:rFonts w:cs="Arial"/>
          <w:color w:val="000000"/>
          <w:sz w:val="20"/>
          <w:lang w:val="en"/>
        </w:rPr>
      </w:pPr>
      <w:r>
        <w:rPr>
          <w:rFonts w:cs="Arial"/>
          <w:color w:val="000000"/>
          <w:sz w:val="20"/>
          <w:lang w:val="en"/>
        </w:rPr>
        <w:t xml:space="preserve">This has been achieved by locating the eco accommodation cleared areas and therefore minimising environmental impacts. </w:t>
      </w:r>
    </w:p>
    <w:p w14:paraId="54C600D1" w14:textId="77777777" w:rsidR="001A09F5" w:rsidRPr="00F66E37" w:rsidRDefault="001A09F5" w:rsidP="00A804E2">
      <w:pPr>
        <w:shd w:val="clear" w:color="auto" w:fill="FFFFFF"/>
        <w:rPr>
          <w:rFonts w:cs="Arial"/>
          <w:color w:val="000000"/>
          <w:sz w:val="20"/>
          <w:lang w:val="en"/>
        </w:rPr>
      </w:pPr>
    </w:p>
    <w:p w14:paraId="4B1A24CC" w14:textId="77777777"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(c</w:t>
      </w:r>
      <w:proofErr w:type="gramStart"/>
      <w:r w:rsidR="00A804E2" w:rsidRPr="00BB750E">
        <w:rPr>
          <w:rStyle w:val="frag-no"/>
          <w:rFonts w:cs="Arial"/>
          <w:i/>
          <w:color w:val="000000"/>
          <w:sz w:val="20"/>
          <w:lang w:val="en"/>
        </w:rPr>
        <w:t>)</w:t>
      </w:r>
      <w:r w:rsidR="00A804E2" w:rsidRPr="00BB750E">
        <w:rPr>
          <w:rFonts w:cs="Arial"/>
          <w:i/>
          <w:color w:val="000000"/>
          <w:sz w:val="20"/>
          <w:lang w:val="en"/>
        </w:rPr>
        <w:t>  the</w:t>
      </w:r>
      <w:proofErr w:type="gramEnd"/>
      <w:r w:rsidR="00A804E2" w:rsidRPr="00BB750E">
        <w:rPr>
          <w:rFonts w:cs="Arial"/>
          <w:i/>
          <w:color w:val="000000"/>
          <w:sz w:val="20"/>
          <w:lang w:val="en"/>
        </w:rPr>
        <w:t xml:space="preserve"> development will enhance an appreciation of the environmental and cultural values of the site or area, and</w:t>
      </w:r>
      <w:r w:rsidRPr="00BB750E">
        <w:rPr>
          <w:rFonts w:cs="Arial"/>
          <w:i/>
          <w:color w:val="000000"/>
          <w:sz w:val="20"/>
          <w:lang w:val="en"/>
        </w:rPr>
        <w:t>’</w:t>
      </w:r>
    </w:p>
    <w:p w14:paraId="45027BE7" w14:textId="77777777" w:rsidR="002C1736" w:rsidRDefault="002C1736" w:rsidP="00A804E2">
      <w:pPr>
        <w:shd w:val="clear" w:color="auto" w:fill="FFFFFF"/>
        <w:rPr>
          <w:rFonts w:cs="Arial"/>
          <w:color w:val="000000"/>
          <w:sz w:val="20"/>
          <w:lang w:val="en"/>
        </w:rPr>
      </w:pPr>
    </w:p>
    <w:p w14:paraId="0B5825F0" w14:textId="77777777" w:rsidR="001A09F5" w:rsidRDefault="001A09F5" w:rsidP="00A804E2">
      <w:pPr>
        <w:shd w:val="clear" w:color="auto" w:fill="FFFFFF"/>
        <w:rPr>
          <w:rFonts w:cs="Arial"/>
          <w:color w:val="000000"/>
          <w:sz w:val="20"/>
          <w:lang w:val="en"/>
        </w:rPr>
      </w:pPr>
      <w:r>
        <w:rPr>
          <w:rFonts w:cs="Arial"/>
          <w:color w:val="000000"/>
          <w:sz w:val="20"/>
          <w:lang w:val="en"/>
        </w:rPr>
        <w:t xml:space="preserve">The proposal includes an eco-walk with interpretive signage thereby meeting the above requirement. </w:t>
      </w:r>
    </w:p>
    <w:p w14:paraId="4FB41392" w14:textId="77777777" w:rsidR="001A09F5" w:rsidRPr="00F66E37" w:rsidRDefault="001A09F5" w:rsidP="00A804E2">
      <w:pPr>
        <w:shd w:val="clear" w:color="auto" w:fill="FFFFFF"/>
        <w:rPr>
          <w:rFonts w:cs="Arial"/>
          <w:color w:val="000000"/>
          <w:sz w:val="20"/>
          <w:lang w:val="en"/>
        </w:rPr>
      </w:pPr>
    </w:p>
    <w:p w14:paraId="4A5FA866" w14:textId="77777777" w:rsidR="009A2FB3" w:rsidRDefault="00BB750E" w:rsidP="009A2FB3">
      <w:pPr>
        <w:shd w:val="clear" w:color="auto" w:fill="FFFFFF"/>
        <w:rPr>
          <w:rFonts w:cs="Arial"/>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(d</w:t>
      </w:r>
      <w:proofErr w:type="gramStart"/>
      <w:r w:rsidR="00A804E2" w:rsidRPr="00BB750E">
        <w:rPr>
          <w:rStyle w:val="frag-no"/>
          <w:rFonts w:cs="Arial"/>
          <w:i/>
          <w:color w:val="000000"/>
          <w:sz w:val="20"/>
          <w:lang w:val="en"/>
        </w:rPr>
        <w:t>)</w:t>
      </w:r>
      <w:r w:rsidR="00A804E2" w:rsidRPr="00BB750E">
        <w:rPr>
          <w:rFonts w:cs="Arial"/>
          <w:i/>
          <w:color w:val="000000"/>
          <w:sz w:val="20"/>
          <w:lang w:val="en"/>
        </w:rPr>
        <w:t>  the</w:t>
      </w:r>
      <w:proofErr w:type="gramEnd"/>
      <w:r w:rsidR="00A804E2" w:rsidRPr="00BB750E">
        <w:rPr>
          <w:rFonts w:cs="Arial"/>
          <w:i/>
          <w:color w:val="000000"/>
          <w:sz w:val="20"/>
          <w:lang w:val="en"/>
        </w:rPr>
        <w:t xml:space="preserve"> development will promote positive environmental outcomes and any impact on watercourses, soil quality, heritage and native flora and fauna will be minimal, and</w:t>
      </w:r>
      <w:r w:rsidRPr="00BB750E">
        <w:rPr>
          <w:rFonts w:cs="Arial"/>
          <w:i/>
          <w:color w:val="000000"/>
          <w:sz w:val="20"/>
          <w:lang w:val="en"/>
        </w:rPr>
        <w:t>’</w:t>
      </w:r>
      <w:r w:rsidR="001A09F5">
        <w:rPr>
          <w:rFonts w:cs="Arial"/>
          <w:color w:val="000000"/>
          <w:sz w:val="20"/>
          <w:lang w:val="en"/>
        </w:rPr>
        <w:t xml:space="preserve">.  </w:t>
      </w:r>
    </w:p>
    <w:p w14:paraId="52CC1B28" w14:textId="77777777" w:rsidR="009A2FB3" w:rsidRDefault="009A2FB3" w:rsidP="009A2FB3">
      <w:pPr>
        <w:shd w:val="clear" w:color="auto" w:fill="FFFFFF"/>
        <w:rPr>
          <w:rFonts w:cs="Arial"/>
          <w:color w:val="000000"/>
          <w:sz w:val="20"/>
          <w:lang w:val="en"/>
        </w:rPr>
      </w:pPr>
    </w:p>
    <w:p w14:paraId="7B3AC005" w14:textId="77777777" w:rsidR="001A09F5" w:rsidRPr="009A2FB3" w:rsidRDefault="001A09F5" w:rsidP="009A2FB3">
      <w:pPr>
        <w:shd w:val="clear" w:color="auto" w:fill="FFFFFF"/>
        <w:jc w:val="both"/>
        <w:rPr>
          <w:rFonts w:cs="Arial"/>
          <w:i/>
          <w:color w:val="000000"/>
          <w:sz w:val="20"/>
          <w:lang w:val="en"/>
        </w:rPr>
      </w:pPr>
      <w:r>
        <w:rPr>
          <w:rFonts w:cs="Arial"/>
          <w:color w:val="000000"/>
          <w:sz w:val="20"/>
          <w:lang w:val="en"/>
        </w:rPr>
        <w:t xml:space="preserve">Water NSW considered this proposal.  Ultimately, </w:t>
      </w:r>
      <w:r w:rsidR="009A2FB3">
        <w:rPr>
          <w:rFonts w:cs="Arial"/>
          <w:color w:val="000000"/>
          <w:sz w:val="20"/>
          <w:lang w:val="en"/>
        </w:rPr>
        <w:t xml:space="preserve">Water NSW </w:t>
      </w:r>
      <w:r>
        <w:rPr>
          <w:rFonts w:cs="Arial"/>
          <w:color w:val="000000"/>
          <w:sz w:val="20"/>
          <w:lang w:val="en"/>
        </w:rPr>
        <w:t>w</w:t>
      </w:r>
      <w:r w:rsidR="009A2FB3">
        <w:rPr>
          <w:rFonts w:cs="Arial"/>
          <w:color w:val="000000"/>
          <w:sz w:val="20"/>
          <w:lang w:val="en"/>
        </w:rPr>
        <w:t>as</w:t>
      </w:r>
      <w:r>
        <w:rPr>
          <w:rFonts w:cs="Arial"/>
          <w:color w:val="000000"/>
          <w:sz w:val="20"/>
          <w:lang w:val="en"/>
        </w:rPr>
        <w:t xml:space="preserve"> satisfied </w:t>
      </w:r>
      <w:proofErr w:type="gramStart"/>
      <w:r>
        <w:rPr>
          <w:rFonts w:cs="Arial"/>
          <w:color w:val="000000"/>
          <w:sz w:val="20"/>
          <w:lang w:val="en"/>
        </w:rPr>
        <w:t>in regard to</w:t>
      </w:r>
      <w:proofErr w:type="gramEnd"/>
      <w:r>
        <w:rPr>
          <w:rFonts w:cs="Arial"/>
          <w:color w:val="000000"/>
          <w:sz w:val="20"/>
          <w:lang w:val="en"/>
        </w:rPr>
        <w:t xml:space="preserve"> water quality outcomes across the site.  One result is a footbridge to the eco walk across a natural flow path.  As stated previously, advice from an ecologist is relied upon along with the supporting reports that evidence that ecological impacts are acceptable subject to conditions as recommended.  </w:t>
      </w:r>
    </w:p>
    <w:p w14:paraId="17E56EA3" w14:textId="77777777" w:rsidR="001A09F5" w:rsidRPr="00F66E37" w:rsidRDefault="001A09F5" w:rsidP="001A09F5">
      <w:pPr>
        <w:shd w:val="clear" w:color="auto" w:fill="FFFFFF"/>
        <w:jc w:val="both"/>
        <w:rPr>
          <w:rFonts w:cs="Arial"/>
          <w:color w:val="000000"/>
          <w:sz w:val="20"/>
          <w:lang w:val="en"/>
        </w:rPr>
      </w:pPr>
    </w:p>
    <w:p w14:paraId="57D22F91" w14:textId="77777777"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w:t>
      </w:r>
      <w:proofErr w:type="gramStart"/>
      <w:r w:rsidR="00A804E2" w:rsidRPr="00BB750E">
        <w:rPr>
          <w:rStyle w:val="frag-no"/>
          <w:rFonts w:cs="Arial"/>
          <w:i/>
          <w:color w:val="000000"/>
          <w:sz w:val="20"/>
          <w:lang w:val="en"/>
        </w:rPr>
        <w:t>e)</w:t>
      </w:r>
      <w:r w:rsidR="00A804E2" w:rsidRPr="00BB750E">
        <w:rPr>
          <w:rFonts w:cs="Arial"/>
          <w:i/>
          <w:color w:val="000000"/>
          <w:sz w:val="20"/>
          <w:lang w:val="en"/>
        </w:rPr>
        <w:t>  the</w:t>
      </w:r>
      <w:proofErr w:type="gramEnd"/>
      <w:r w:rsidR="00A804E2" w:rsidRPr="00BB750E">
        <w:rPr>
          <w:rFonts w:cs="Arial"/>
          <w:i/>
          <w:color w:val="000000"/>
          <w:sz w:val="20"/>
          <w:lang w:val="en"/>
        </w:rPr>
        <w:t xml:space="preserve"> site will be maintained (or regenerated where necessary) to ensure the continued protection of natural resources and enhancement of the natural environment, and</w:t>
      </w:r>
      <w:r w:rsidRPr="00BB750E">
        <w:rPr>
          <w:rFonts w:cs="Arial"/>
          <w:i/>
          <w:color w:val="000000"/>
          <w:sz w:val="20"/>
          <w:lang w:val="en"/>
        </w:rPr>
        <w:t>’</w:t>
      </w:r>
    </w:p>
    <w:p w14:paraId="3577AB0A" w14:textId="77777777" w:rsidR="00BB750E" w:rsidRDefault="00BB750E" w:rsidP="00A804E2">
      <w:pPr>
        <w:shd w:val="clear" w:color="auto" w:fill="FFFFFF"/>
        <w:rPr>
          <w:rFonts w:cs="Arial"/>
          <w:color w:val="000000"/>
          <w:sz w:val="20"/>
          <w:lang w:val="en"/>
        </w:rPr>
      </w:pPr>
    </w:p>
    <w:p w14:paraId="4AE95E8C" w14:textId="77777777" w:rsidR="001A09F5" w:rsidRDefault="001A09F5" w:rsidP="00A804E2">
      <w:pPr>
        <w:shd w:val="clear" w:color="auto" w:fill="FFFFFF"/>
        <w:rPr>
          <w:rFonts w:cs="Arial"/>
          <w:color w:val="000000"/>
          <w:sz w:val="20"/>
          <w:lang w:val="en"/>
        </w:rPr>
      </w:pPr>
      <w:r>
        <w:rPr>
          <w:rFonts w:cs="Arial"/>
          <w:color w:val="000000"/>
          <w:sz w:val="20"/>
          <w:lang w:val="en"/>
        </w:rPr>
        <w:t xml:space="preserve">As per documentation submitted, such as a vegetation management plan that forms part of the draft consent. </w:t>
      </w:r>
    </w:p>
    <w:p w14:paraId="75DCF85F" w14:textId="77777777" w:rsidR="001A09F5" w:rsidRPr="00F66E37" w:rsidRDefault="001A09F5" w:rsidP="00A804E2">
      <w:pPr>
        <w:shd w:val="clear" w:color="auto" w:fill="FFFFFF"/>
        <w:rPr>
          <w:rFonts w:cs="Arial"/>
          <w:color w:val="000000"/>
          <w:sz w:val="20"/>
          <w:lang w:val="en"/>
        </w:rPr>
      </w:pPr>
    </w:p>
    <w:p w14:paraId="39315AB6" w14:textId="77777777"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w:t>
      </w:r>
      <w:proofErr w:type="gramStart"/>
      <w:r w:rsidR="00A804E2" w:rsidRPr="00BB750E">
        <w:rPr>
          <w:rStyle w:val="frag-no"/>
          <w:rFonts w:cs="Arial"/>
          <w:i/>
          <w:color w:val="000000"/>
          <w:sz w:val="20"/>
          <w:lang w:val="en"/>
        </w:rPr>
        <w:t>f)</w:t>
      </w:r>
      <w:r w:rsidR="00A804E2" w:rsidRPr="00BB750E">
        <w:rPr>
          <w:rFonts w:cs="Arial"/>
          <w:i/>
          <w:color w:val="000000"/>
          <w:sz w:val="20"/>
          <w:lang w:val="en"/>
        </w:rPr>
        <w:t>  waste</w:t>
      </w:r>
      <w:proofErr w:type="gramEnd"/>
      <w:r w:rsidR="00A804E2" w:rsidRPr="00BB750E">
        <w:rPr>
          <w:rFonts w:cs="Arial"/>
          <w:i/>
          <w:color w:val="000000"/>
          <w:sz w:val="20"/>
          <w:lang w:val="en"/>
        </w:rPr>
        <w:t xml:space="preserve"> generation during construction and operation will be avoided and that any waste will be appropriately removed, and</w:t>
      </w:r>
      <w:r w:rsidRPr="00BB750E">
        <w:rPr>
          <w:rFonts w:cs="Arial"/>
          <w:i/>
          <w:color w:val="000000"/>
          <w:sz w:val="20"/>
          <w:lang w:val="en"/>
        </w:rPr>
        <w:t>’</w:t>
      </w:r>
    </w:p>
    <w:p w14:paraId="3571B7E2" w14:textId="77777777" w:rsidR="002C1736" w:rsidRDefault="002C1736" w:rsidP="00A804E2">
      <w:pPr>
        <w:shd w:val="clear" w:color="auto" w:fill="FFFFFF"/>
        <w:rPr>
          <w:rFonts w:cs="Arial"/>
          <w:color w:val="000000"/>
          <w:sz w:val="20"/>
          <w:lang w:val="en"/>
        </w:rPr>
      </w:pPr>
    </w:p>
    <w:p w14:paraId="66A822AE" w14:textId="77777777" w:rsidR="001A09F5" w:rsidRDefault="001A09F5" w:rsidP="00A804E2">
      <w:pPr>
        <w:shd w:val="clear" w:color="auto" w:fill="FFFFFF"/>
        <w:rPr>
          <w:rFonts w:cs="Arial"/>
          <w:color w:val="000000"/>
          <w:sz w:val="20"/>
          <w:lang w:val="en"/>
        </w:rPr>
      </w:pPr>
      <w:r>
        <w:rPr>
          <w:rFonts w:cs="Arial"/>
          <w:color w:val="000000"/>
          <w:sz w:val="20"/>
          <w:lang w:val="en"/>
        </w:rPr>
        <w:t xml:space="preserve">This is </w:t>
      </w:r>
      <w:r w:rsidR="00D23732">
        <w:rPr>
          <w:rFonts w:cs="Arial"/>
          <w:color w:val="000000"/>
          <w:sz w:val="20"/>
          <w:lang w:val="en"/>
        </w:rPr>
        <w:t>subject</w:t>
      </w:r>
      <w:r>
        <w:rPr>
          <w:rFonts w:cs="Arial"/>
          <w:color w:val="000000"/>
          <w:sz w:val="20"/>
          <w:lang w:val="en"/>
        </w:rPr>
        <w:t xml:space="preserve"> to conditions of consent that aim to </w:t>
      </w:r>
      <w:r w:rsidR="00D23732">
        <w:rPr>
          <w:rFonts w:cs="Arial"/>
          <w:color w:val="000000"/>
          <w:sz w:val="20"/>
          <w:lang w:val="en"/>
        </w:rPr>
        <w:t>minimise</w:t>
      </w:r>
      <w:r>
        <w:rPr>
          <w:rFonts w:cs="Arial"/>
          <w:color w:val="000000"/>
          <w:sz w:val="20"/>
          <w:lang w:val="en"/>
        </w:rPr>
        <w:t xml:space="preserve"> any environmental degradation during </w:t>
      </w:r>
      <w:r w:rsidR="00D23732">
        <w:rPr>
          <w:rFonts w:cs="Arial"/>
          <w:color w:val="000000"/>
          <w:sz w:val="20"/>
          <w:lang w:val="en"/>
        </w:rPr>
        <w:t xml:space="preserve">the construction process. </w:t>
      </w:r>
    </w:p>
    <w:p w14:paraId="5B475549" w14:textId="77777777" w:rsidR="00D23732" w:rsidRPr="00F66E37" w:rsidRDefault="00D23732" w:rsidP="00A804E2">
      <w:pPr>
        <w:shd w:val="clear" w:color="auto" w:fill="FFFFFF"/>
        <w:rPr>
          <w:rFonts w:cs="Arial"/>
          <w:color w:val="000000"/>
          <w:sz w:val="20"/>
          <w:lang w:val="en"/>
        </w:rPr>
      </w:pPr>
    </w:p>
    <w:p w14:paraId="5A9FB6D2" w14:textId="77777777"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w:t>
      </w:r>
      <w:proofErr w:type="gramStart"/>
      <w:r w:rsidR="00A804E2" w:rsidRPr="00BB750E">
        <w:rPr>
          <w:rStyle w:val="frag-no"/>
          <w:rFonts w:cs="Arial"/>
          <w:i/>
          <w:color w:val="000000"/>
          <w:sz w:val="20"/>
          <w:lang w:val="en"/>
        </w:rPr>
        <w:t>g)</w:t>
      </w:r>
      <w:r w:rsidR="00A804E2" w:rsidRPr="00BB750E">
        <w:rPr>
          <w:rFonts w:cs="Arial"/>
          <w:i/>
          <w:color w:val="000000"/>
          <w:sz w:val="20"/>
          <w:lang w:val="en"/>
        </w:rPr>
        <w:t>  the</w:t>
      </w:r>
      <w:proofErr w:type="gramEnd"/>
      <w:r w:rsidR="00A804E2" w:rsidRPr="00BB750E">
        <w:rPr>
          <w:rFonts w:cs="Arial"/>
          <w:i/>
          <w:color w:val="000000"/>
          <w:sz w:val="20"/>
          <w:lang w:val="en"/>
        </w:rPr>
        <w:t xml:space="preserve"> development will be located to avoid visibility above ridgelines and against escarpments and from watercourses and that any visual intrusion will be minimised through the choice of design, colours, materials and landscaping with local native flora, and</w:t>
      </w:r>
      <w:r w:rsidRPr="00BB750E">
        <w:rPr>
          <w:rFonts w:cs="Arial"/>
          <w:i/>
          <w:color w:val="000000"/>
          <w:sz w:val="20"/>
          <w:lang w:val="en"/>
        </w:rPr>
        <w:t>’</w:t>
      </w:r>
    </w:p>
    <w:p w14:paraId="3C35864F" w14:textId="77777777" w:rsidR="002C1736" w:rsidRDefault="002C1736" w:rsidP="00A804E2">
      <w:pPr>
        <w:shd w:val="clear" w:color="auto" w:fill="FFFFFF"/>
        <w:rPr>
          <w:rFonts w:cs="Arial"/>
          <w:color w:val="000000"/>
          <w:sz w:val="20"/>
          <w:lang w:val="en"/>
        </w:rPr>
      </w:pPr>
    </w:p>
    <w:p w14:paraId="6C6E4D61" w14:textId="77777777" w:rsidR="00D23732" w:rsidRDefault="00D23732" w:rsidP="00A804E2">
      <w:pPr>
        <w:shd w:val="clear" w:color="auto" w:fill="FFFFFF"/>
        <w:rPr>
          <w:rFonts w:cs="Arial"/>
          <w:color w:val="000000"/>
          <w:sz w:val="20"/>
          <w:lang w:val="en"/>
        </w:rPr>
      </w:pPr>
      <w:r>
        <w:rPr>
          <w:rFonts w:cs="Arial"/>
          <w:color w:val="000000"/>
          <w:sz w:val="20"/>
          <w:lang w:val="en"/>
        </w:rPr>
        <w:t>The proposal meets this requirement as the eco accommodation is located around the edges of a natural valley.</w:t>
      </w:r>
    </w:p>
    <w:p w14:paraId="5E9B636B" w14:textId="77777777" w:rsidR="00D23732" w:rsidRPr="00F66E37" w:rsidRDefault="00D23732" w:rsidP="00A804E2">
      <w:pPr>
        <w:shd w:val="clear" w:color="auto" w:fill="FFFFFF"/>
        <w:rPr>
          <w:rFonts w:cs="Arial"/>
          <w:color w:val="000000"/>
          <w:sz w:val="20"/>
          <w:lang w:val="en"/>
        </w:rPr>
      </w:pPr>
    </w:p>
    <w:p w14:paraId="0A41F058" w14:textId="77777777"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w:t>
      </w:r>
      <w:proofErr w:type="gramStart"/>
      <w:r w:rsidR="00A804E2" w:rsidRPr="00BB750E">
        <w:rPr>
          <w:rStyle w:val="frag-no"/>
          <w:rFonts w:cs="Arial"/>
          <w:i/>
          <w:color w:val="000000"/>
          <w:sz w:val="20"/>
          <w:lang w:val="en"/>
        </w:rPr>
        <w:t>h)</w:t>
      </w:r>
      <w:r w:rsidR="00A804E2" w:rsidRPr="00BB750E">
        <w:rPr>
          <w:rFonts w:cs="Arial"/>
          <w:i/>
          <w:color w:val="000000"/>
          <w:sz w:val="20"/>
          <w:lang w:val="en"/>
        </w:rPr>
        <w:t>  any</w:t>
      </w:r>
      <w:proofErr w:type="gramEnd"/>
      <w:r w:rsidR="00A804E2" w:rsidRPr="00BB750E">
        <w:rPr>
          <w:rFonts w:cs="Arial"/>
          <w:i/>
          <w:color w:val="000000"/>
          <w:sz w:val="20"/>
          <w:lang w:val="en"/>
        </w:rPr>
        <w:t xml:space="preserve"> infrastructure services to the site will be provided without significant modification to the environment, and</w:t>
      </w:r>
      <w:r w:rsidRPr="00BB750E">
        <w:rPr>
          <w:rFonts w:cs="Arial"/>
          <w:i/>
          <w:color w:val="000000"/>
          <w:sz w:val="20"/>
          <w:lang w:val="en"/>
        </w:rPr>
        <w:t>’</w:t>
      </w:r>
    </w:p>
    <w:p w14:paraId="1EAE05BC" w14:textId="77777777" w:rsidR="00123BC2" w:rsidRDefault="00123BC2" w:rsidP="00A804E2">
      <w:pPr>
        <w:shd w:val="clear" w:color="auto" w:fill="FFFFFF"/>
        <w:rPr>
          <w:rFonts w:cs="Arial"/>
          <w:color w:val="000000"/>
          <w:sz w:val="20"/>
          <w:lang w:val="en"/>
        </w:rPr>
      </w:pPr>
    </w:p>
    <w:p w14:paraId="151EC5C1" w14:textId="77777777" w:rsidR="00D23732" w:rsidRDefault="00D23732" w:rsidP="00A804E2">
      <w:pPr>
        <w:shd w:val="clear" w:color="auto" w:fill="FFFFFF"/>
        <w:rPr>
          <w:rFonts w:cs="Arial"/>
          <w:color w:val="000000"/>
          <w:sz w:val="20"/>
          <w:lang w:val="en"/>
        </w:rPr>
      </w:pPr>
      <w:r>
        <w:rPr>
          <w:rFonts w:cs="Arial"/>
          <w:color w:val="000000"/>
          <w:sz w:val="20"/>
          <w:lang w:val="en"/>
        </w:rPr>
        <w:t xml:space="preserve">This is subject to conditional requirements. </w:t>
      </w:r>
    </w:p>
    <w:p w14:paraId="58954964" w14:textId="77777777" w:rsidR="00D23732" w:rsidRPr="00F66E37" w:rsidRDefault="00D23732" w:rsidP="00A804E2">
      <w:pPr>
        <w:shd w:val="clear" w:color="auto" w:fill="FFFFFF"/>
        <w:rPr>
          <w:rFonts w:cs="Arial"/>
          <w:color w:val="000000"/>
          <w:sz w:val="20"/>
          <w:lang w:val="en"/>
        </w:rPr>
      </w:pPr>
    </w:p>
    <w:p w14:paraId="722D57B8" w14:textId="77777777"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w:t>
      </w:r>
      <w:proofErr w:type="spellStart"/>
      <w:r w:rsidR="00A804E2" w:rsidRPr="00BB750E">
        <w:rPr>
          <w:rStyle w:val="frag-no"/>
          <w:rFonts w:cs="Arial"/>
          <w:i/>
          <w:color w:val="000000"/>
          <w:sz w:val="20"/>
          <w:lang w:val="en"/>
        </w:rPr>
        <w:t>i</w:t>
      </w:r>
      <w:proofErr w:type="spellEnd"/>
      <w:proofErr w:type="gramStart"/>
      <w:r w:rsidR="00A804E2" w:rsidRPr="00BB750E">
        <w:rPr>
          <w:rStyle w:val="frag-no"/>
          <w:rFonts w:cs="Arial"/>
          <w:i/>
          <w:color w:val="000000"/>
          <w:sz w:val="20"/>
          <w:lang w:val="en"/>
        </w:rPr>
        <w:t>)</w:t>
      </w:r>
      <w:r w:rsidR="00A804E2" w:rsidRPr="00BB750E">
        <w:rPr>
          <w:rFonts w:cs="Arial"/>
          <w:i/>
          <w:color w:val="000000"/>
          <w:sz w:val="20"/>
          <w:lang w:val="en"/>
        </w:rPr>
        <w:t>  any</w:t>
      </w:r>
      <w:proofErr w:type="gramEnd"/>
      <w:r w:rsidR="00A804E2" w:rsidRPr="00BB750E">
        <w:rPr>
          <w:rFonts w:cs="Arial"/>
          <w:i/>
          <w:color w:val="000000"/>
          <w:sz w:val="20"/>
          <w:lang w:val="en"/>
        </w:rPr>
        <w:t xml:space="preserve"> power and water to the site will, where possible, be provided through the use of passive heating and cooling, renewable energy sources and water efficient design, and</w:t>
      </w:r>
      <w:r w:rsidRPr="00BB750E">
        <w:rPr>
          <w:rFonts w:cs="Arial"/>
          <w:i/>
          <w:color w:val="000000"/>
          <w:sz w:val="20"/>
          <w:lang w:val="en"/>
        </w:rPr>
        <w:t>’</w:t>
      </w:r>
    </w:p>
    <w:p w14:paraId="508B183E" w14:textId="77777777" w:rsidR="00123BC2" w:rsidRDefault="00123BC2" w:rsidP="00A804E2">
      <w:pPr>
        <w:shd w:val="clear" w:color="auto" w:fill="FFFFFF"/>
        <w:rPr>
          <w:rFonts w:cs="Arial"/>
          <w:color w:val="000000"/>
          <w:sz w:val="20"/>
          <w:lang w:val="en"/>
        </w:rPr>
      </w:pPr>
    </w:p>
    <w:p w14:paraId="032DD9AB" w14:textId="77777777" w:rsidR="00D23732" w:rsidRDefault="00D23732" w:rsidP="00A804E2">
      <w:pPr>
        <w:shd w:val="clear" w:color="auto" w:fill="FFFFFF"/>
        <w:rPr>
          <w:rFonts w:cs="Arial"/>
          <w:color w:val="000000"/>
          <w:sz w:val="20"/>
          <w:lang w:val="en"/>
        </w:rPr>
      </w:pPr>
      <w:r>
        <w:rPr>
          <w:rFonts w:cs="Arial"/>
          <w:color w:val="000000"/>
          <w:sz w:val="20"/>
          <w:lang w:val="en"/>
        </w:rPr>
        <w:lastRenderedPageBreak/>
        <w:t xml:space="preserve">Again, this is subject to conditional requirements and achievable across the site. </w:t>
      </w:r>
    </w:p>
    <w:p w14:paraId="1104321E" w14:textId="77777777" w:rsidR="00D23732" w:rsidRPr="00F66E37" w:rsidRDefault="00D23732" w:rsidP="00A804E2">
      <w:pPr>
        <w:shd w:val="clear" w:color="auto" w:fill="FFFFFF"/>
        <w:rPr>
          <w:rFonts w:cs="Arial"/>
          <w:color w:val="000000"/>
          <w:sz w:val="20"/>
          <w:lang w:val="en"/>
        </w:rPr>
      </w:pPr>
    </w:p>
    <w:p w14:paraId="690356D4" w14:textId="77777777" w:rsidR="00A804E2" w:rsidRPr="00BB750E" w:rsidRDefault="00BB750E" w:rsidP="00A804E2">
      <w:pPr>
        <w:shd w:val="clear" w:color="auto" w:fill="FFFFFF"/>
        <w:rPr>
          <w:rFonts w:cs="Arial"/>
          <w:i/>
          <w:color w:val="000000"/>
          <w:sz w:val="20"/>
          <w:lang w:val="en"/>
        </w:rPr>
      </w:pPr>
      <w:r w:rsidRPr="00BB750E">
        <w:rPr>
          <w:rStyle w:val="frag-no"/>
          <w:rFonts w:cs="Arial"/>
          <w:i/>
          <w:color w:val="000000"/>
          <w:sz w:val="20"/>
          <w:lang w:val="en"/>
        </w:rPr>
        <w:t>‘</w:t>
      </w:r>
      <w:r w:rsidR="00A804E2" w:rsidRPr="00BB750E">
        <w:rPr>
          <w:rStyle w:val="frag-no"/>
          <w:rFonts w:cs="Arial"/>
          <w:i/>
          <w:color w:val="000000"/>
          <w:sz w:val="20"/>
          <w:lang w:val="en"/>
        </w:rPr>
        <w:t>(</w:t>
      </w:r>
      <w:proofErr w:type="gramStart"/>
      <w:r w:rsidR="00A804E2" w:rsidRPr="00BB750E">
        <w:rPr>
          <w:rStyle w:val="frag-no"/>
          <w:rFonts w:cs="Arial"/>
          <w:i/>
          <w:color w:val="000000"/>
          <w:sz w:val="20"/>
          <w:lang w:val="en"/>
        </w:rPr>
        <w:t>j)</w:t>
      </w:r>
      <w:r w:rsidR="00A804E2" w:rsidRPr="00BB750E">
        <w:rPr>
          <w:rFonts w:cs="Arial"/>
          <w:i/>
          <w:color w:val="000000"/>
          <w:sz w:val="20"/>
          <w:lang w:val="en"/>
        </w:rPr>
        <w:t>  the</w:t>
      </w:r>
      <w:proofErr w:type="gramEnd"/>
      <w:r w:rsidR="00A804E2" w:rsidRPr="00BB750E">
        <w:rPr>
          <w:rFonts w:cs="Arial"/>
          <w:i/>
          <w:color w:val="000000"/>
          <w:sz w:val="20"/>
          <w:lang w:val="en"/>
        </w:rPr>
        <w:t xml:space="preserve"> development will not adversely affect the agricultural productivity of adjoining land, and</w:t>
      </w:r>
      <w:r w:rsidRPr="00BB750E">
        <w:rPr>
          <w:rFonts w:cs="Arial"/>
          <w:i/>
          <w:color w:val="000000"/>
          <w:sz w:val="20"/>
          <w:lang w:val="en"/>
        </w:rPr>
        <w:t>’</w:t>
      </w:r>
    </w:p>
    <w:p w14:paraId="4027011F" w14:textId="77777777" w:rsidR="00123BC2" w:rsidRDefault="00123BC2" w:rsidP="00A804E2">
      <w:pPr>
        <w:shd w:val="clear" w:color="auto" w:fill="FFFFFF"/>
        <w:rPr>
          <w:rFonts w:cs="Arial"/>
          <w:color w:val="000000"/>
          <w:sz w:val="20"/>
          <w:lang w:val="en"/>
        </w:rPr>
      </w:pPr>
    </w:p>
    <w:p w14:paraId="3362D0A3" w14:textId="77777777" w:rsidR="00D23732" w:rsidRDefault="00D23732" w:rsidP="00A804E2">
      <w:pPr>
        <w:shd w:val="clear" w:color="auto" w:fill="FFFFFF"/>
        <w:rPr>
          <w:rFonts w:cs="Arial"/>
          <w:color w:val="000000"/>
          <w:sz w:val="20"/>
          <w:lang w:val="en"/>
        </w:rPr>
      </w:pPr>
      <w:r>
        <w:rPr>
          <w:rFonts w:cs="Arial"/>
          <w:color w:val="000000"/>
          <w:sz w:val="20"/>
          <w:lang w:val="en"/>
        </w:rPr>
        <w:t>The site does not adjoin and could not affect such land.</w:t>
      </w:r>
    </w:p>
    <w:p w14:paraId="70EAD6E7" w14:textId="77777777" w:rsidR="00D23732" w:rsidRPr="00F66E37" w:rsidRDefault="00D23732" w:rsidP="00A804E2">
      <w:pPr>
        <w:shd w:val="clear" w:color="auto" w:fill="FFFFFF"/>
        <w:rPr>
          <w:rFonts w:cs="Arial"/>
          <w:color w:val="000000"/>
          <w:sz w:val="20"/>
          <w:lang w:val="en"/>
        </w:rPr>
      </w:pPr>
    </w:p>
    <w:p w14:paraId="7C434603" w14:textId="77777777" w:rsidR="00A804E2" w:rsidRPr="0034612D" w:rsidRDefault="0034612D" w:rsidP="00A804E2">
      <w:pPr>
        <w:shd w:val="clear" w:color="auto" w:fill="FFFFFF"/>
        <w:rPr>
          <w:rFonts w:cs="Arial"/>
          <w:i/>
          <w:color w:val="000000"/>
          <w:sz w:val="20"/>
          <w:lang w:val="en"/>
        </w:rPr>
      </w:pPr>
      <w:r w:rsidRPr="0034612D">
        <w:rPr>
          <w:rStyle w:val="frag-no"/>
          <w:rFonts w:cs="Arial"/>
          <w:i/>
          <w:color w:val="000000"/>
          <w:sz w:val="20"/>
          <w:lang w:val="en"/>
        </w:rPr>
        <w:t>‘</w:t>
      </w:r>
      <w:r w:rsidR="00A804E2" w:rsidRPr="0034612D">
        <w:rPr>
          <w:rStyle w:val="frag-no"/>
          <w:rFonts w:cs="Arial"/>
          <w:i/>
          <w:color w:val="000000"/>
          <w:sz w:val="20"/>
          <w:lang w:val="en"/>
        </w:rPr>
        <w:t>(</w:t>
      </w:r>
      <w:proofErr w:type="gramStart"/>
      <w:r w:rsidR="00A804E2" w:rsidRPr="0034612D">
        <w:rPr>
          <w:rStyle w:val="frag-no"/>
          <w:rFonts w:cs="Arial"/>
          <w:i/>
          <w:color w:val="000000"/>
          <w:sz w:val="20"/>
          <w:lang w:val="en"/>
        </w:rPr>
        <w:t>k)</w:t>
      </w:r>
      <w:r w:rsidR="00A804E2" w:rsidRPr="0034612D">
        <w:rPr>
          <w:rFonts w:cs="Arial"/>
          <w:i/>
          <w:color w:val="000000"/>
          <w:sz w:val="20"/>
          <w:lang w:val="en"/>
        </w:rPr>
        <w:t>  the</w:t>
      </w:r>
      <w:proofErr w:type="gramEnd"/>
      <w:r w:rsidR="00A804E2" w:rsidRPr="0034612D">
        <w:rPr>
          <w:rFonts w:cs="Arial"/>
          <w:i/>
          <w:color w:val="000000"/>
          <w:sz w:val="20"/>
          <w:lang w:val="en"/>
        </w:rPr>
        <w:t xml:space="preserve"> following matters are addressed or provided for in a management strategy for minimising any impact on the natural environment—</w:t>
      </w:r>
    </w:p>
    <w:p w14:paraId="3BE1E916" w14:textId="77777777" w:rsidR="00A804E2" w:rsidRPr="0034612D" w:rsidRDefault="00A804E2" w:rsidP="00123BC2">
      <w:pPr>
        <w:shd w:val="clear" w:color="auto" w:fill="FFFFFF"/>
        <w:ind w:left="567" w:hanging="283"/>
        <w:rPr>
          <w:rFonts w:cs="Arial"/>
          <w:i/>
          <w:color w:val="000000"/>
          <w:sz w:val="20"/>
          <w:lang w:val="en"/>
        </w:rPr>
      </w:pPr>
      <w:r w:rsidRPr="0034612D">
        <w:rPr>
          <w:rStyle w:val="frag-no"/>
          <w:rFonts w:cs="Arial"/>
          <w:i/>
          <w:color w:val="000000"/>
          <w:sz w:val="20"/>
          <w:lang w:val="en"/>
        </w:rPr>
        <w:t>(</w:t>
      </w:r>
      <w:proofErr w:type="spellStart"/>
      <w:r w:rsidRPr="0034612D">
        <w:rPr>
          <w:rStyle w:val="frag-no"/>
          <w:rFonts w:cs="Arial"/>
          <w:i/>
          <w:color w:val="000000"/>
          <w:sz w:val="20"/>
          <w:lang w:val="en"/>
        </w:rPr>
        <w:t>i</w:t>
      </w:r>
      <w:proofErr w:type="spellEnd"/>
      <w:r w:rsidRPr="0034612D">
        <w:rPr>
          <w:rStyle w:val="frag-no"/>
          <w:rFonts w:cs="Arial"/>
          <w:i/>
          <w:color w:val="000000"/>
          <w:sz w:val="20"/>
          <w:lang w:val="en"/>
        </w:rPr>
        <w:t>)</w:t>
      </w:r>
      <w:r w:rsidRPr="0034612D">
        <w:rPr>
          <w:rFonts w:cs="Arial"/>
          <w:i/>
          <w:color w:val="000000"/>
          <w:sz w:val="20"/>
          <w:lang w:val="en"/>
        </w:rPr>
        <w:t>  measures to remove any threat of serious or irreversible environmental damage,</w:t>
      </w:r>
    </w:p>
    <w:p w14:paraId="64B7BE8B" w14:textId="77777777" w:rsidR="00A804E2" w:rsidRPr="0034612D" w:rsidRDefault="00A804E2" w:rsidP="00123BC2">
      <w:pPr>
        <w:shd w:val="clear" w:color="auto" w:fill="FFFFFF"/>
        <w:ind w:left="567" w:hanging="283"/>
        <w:rPr>
          <w:rFonts w:cs="Arial"/>
          <w:i/>
          <w:color w:val="000000"/>
          <w:sz w:val="20"/>
          <w:lang w:val="en"/>
        </w:rPr>
      </w:pPr>
      <w:r w:rsidRPr="0034612D">
        <w:rPr>
          <w:rStyle w:val="frag-no"/>
          <w:rFonts w:cs="Arial"/>
          <w:i/>
          <w:color w:val="000000"/>
          <w:sz w:val="20"/>
          <w:lang w:val="en"/>
        </w:rPr>
        <w:t>(ii)</w:t>
      </w:r>
      <w:r w:rsidRPr="0034612D">
        <w:rPr>
          <w:rFonts w:cs="Arial"/>
          <w:i/>
          <w:color w:val="000000"/>
          <w:sz w:val="20"/>
          <w:lang w:val="en"/>
        </w:rPr>
        <w:t>  the maintenance (or regeneration where necessary) of habitats,</w:t>
      </w:r>
    </w:p>
    <w:p w14:paraId="7815B442" w14:textId="77777777" w:rsidR="00A804E2" w:rsidRPr="0034612D" w:rsidRDefault="00A804E2" w:rsidP="00123BC2">
      <w:pPr>
        <w:shd w:val="clear" w:color="auto" w:fill="FFFFFF"/>
        <w:ind w:left="567" w:hanging="283"/>
        <w:rPr>
          <w:rFonts w:cs="Arial"/>
          <w:i/>
          <w:color w:val="000000"/>
          <w:sz w:val="20"/>
          <w:lang w:val="en"/>
        </w:rPr>
      </w:pPr>
      <w:r w:rsidRPr="0034612D">
        <w:rPr>
          <w:rStyle w:val="frag-no"/>
          <w:rFonts w:cs="Arial"/>
          <w:i/>
          <w:color w:val="000000"/>
          <w:sz w:val="20"/>
          <w:lang w:val="en"/>
        </w:rPr>
        <w:t>(iii)</w:t>
      </w:r>
      <w:r w:rsidRPr="0034612D">
        <w:rPr>
          <w:rFonts w:cs="Arial"/>
          <w:i/>
          <w:color w:val="000000"/>
          <w:sz w:val="20"/>
          <w:lang w:val="en"/>
        </w:rPr>
        <w:t>  efficient and minimal energy and water use and waste output,</w:t>
      </w:r>
    </w:p>
    <w:p w14:paraId="73B1390A" w14:textId="77777777" w:rsidR="00A804E2" w:rsidRPr="0034612D" w:rsidRDefault="00A804E2" w:rsidP="00123BC2">
      <w:pPr>
        <w:shd w:val="clear" w:color="auto" w:fill="FFFFFF"/>
        <w:ind w:left="567" w:hanging="283"/>
        <w:rPr>
          <w:rFonts w:cs="Arial"/>
          <w:i/>
          <w:color w:val="000000"/>
          <w:sz w:val="20"/>
          <w:lang w:val="en"/>
        </w:rPr>
      </w:pPr>
      <w:r w:rsidRPr="0034612D">
        <w:rPr>
          <w:rStyle w:val="frag-no"/>
          <w:rFonts w:cs="Arial"/>
          <w:i/>
          <w:color w:val="000000"/>
          <w:sz w:val="20"/>
          <w:lang w:val="en"/>
        </w:rPr>
        <w:t>(iv)</w:t>
      </w:r>
      <w:r w:rsidRPr="0034612D">
        <w:rPr>
          <w:rFonts w:cs="Arial"/>
          <w:i/>
          <w:color w:val="000000"/>
          <w:sz w:val="20"/>
          <w:lang w:val="en"/>
        </w:rPr>
        <w:t>  mechanisms for monitoring and reviewing the effect of the development on the natural environment,</w:t>
      </w:r>
    </w:p>
    <w:p w14:paraId="70E63894" w14:textId="77777777" w:rsidR="00A804E2" w:rsidRPr="00F66E37" w:rsidRDefault="00A804E2" w:rsidP="00123BC2">
      <w:pPr>
        <w:shd w:val="clear" w:color="auto" w:fill="FFFFFF"/>
        <w:ind w:left="567" w:hanging="283"/>
        <w:rPr>
          <w:rFonts w:cs="Arial"/>
          <w:color w:val="000000"/>
          <w:sz w:val="20"/>
          <w:lang w:val="en"/>
        </w:rPr>
      </w:pPr>
      <w:r w:rsidRPr="0034612D">
        <w:rPr>
          <w:rStyle w:val="frag-no"/>
          <w:rFonts w:cs="Arial"/>
          <w:i/>
          <w:color w:val="000000"/>
          <w:sz w:val="20"/>
          <w:lang w:val="en"/>
        </w:rPr>
        <w:t>(v)</w:t>
      </w:r>
      <w:r w:rsidRPr="0034612D">
        <w:rPr>
          <w:rFonts w:cs="Arial"/>
          <w:i/>
          <w:color w:val="000000"/>
          <w:sz w:val="20"/>
          <w:lang w:val="en"/>
        </w:rPr>
        <w:t xml:space="preserve">  maintaining improvements on an on-going basis in accordance with relevant </w:t>
      </w:r>
      <w:r w:rsidRPr="0034612D">
        <w:rPr>
          <w:rStyle w:val="frag-name2"/>
          <w:rFonts w:cs="Arial"/>
          <w:i/>
          <w:color w:val="000000"/>
          <w:sz w:val="20"/>
          <w:lang w:val="en"/>
        </w:rPr>
        <w:t>ISO 14000 standards</w:t>
      </w:r>
      <w:r w:rsidRPr="0034612D">
        <w:rPr>
          <w:rFonts w:cs="Arial"/>
          <w:i/>
          <w:color w:val="000000"/>
          <w:sz w:val="20"/>
          <w:lang w:val="en"/>
        </w:rPr>
        <w:t xml:space="preserve"> relating to management and quality control.</w:t>
      </w:r>
      <w:r w:rsidR="0034612D">
        <w:rPr>
          <w:rFonts w:cs="Arial"/>
          <w:color w:val="000000"/>
          <w:sz w:val="20"/>
          <w:lang w:val="en"/>
        </w:rPr>
        <w:t>’</w:t>
      </w:r>
    </w:p>
    <w:p w14:paraId="4B158106" w14:textId="77777777" w:rsidR="008130C4" w:rsidRDefault="008130C4" w:rsidP="00123BC2">
      <w:pPr>
        <w:ind w:left="284"/>
        <w:jc w:val="both"/>
        <w:rPr>
          <w:rFonts w:cs="Arial"/>
          <w:b/>
          <w:i/>
          <w:sz w:val="20"/>
          <w:lang w:eastAsia="en-AU"/>
        </w:rPr>
      </w:pPr>
    </w:p>
    <w:p w14:paraId="13039561" w14:textId="77777777" w:rsidR="0034612D" w:rsidRDefault="00135EAD" w:rsidP="0034612D">
      <w:pPr>
        <w:jc w:val="both"/>
        <w:rPr>
          <w:rFonts w:cs="Arial"/>
          <w:sz w:val="20"/>
          <w:lang w:eastAsia="en-AU"/>
        </w:rPr>
      </w:pPr>
      <w:r>
        <w:rPr>
          <w:rFonts w:cs="Arial"/>
          <w:sz w:val="20"/>
          <w:lang w:eastAsia="en-AU"/>
        </w:rPr>
        <w:t>In consideration of the above (k) (</w:t>
      </w:r>
      <w:proofErr w:type="spellStart"/>
      <w:r>
        <w:rPr>
          <w:rFonts w:cs="Arial"/>
          <w:sz w:val="20"/>
          <w:lang w:eastAsia="en-AU"/>
        </w:rPr>
        <w:t>i</w:t>
      </w:r>
      <w:proofErr w:type="spellEnd"/>
      <w:r>
        <w:rPr>
          <w:rFonts w:cs="Arial"/>
          <w:sz w:val="20"/>
          <w:lang w:eastAsia="en-AU"/>
        </w:rPr>
        <w:t>), t</w:t>
      </w:r>
      <w:r w:rsidR="0034612D">
        <w:rPr>
          <w:rFonts w:cs="Arial"/>
          <w:sz w:val="20"/>
          <w:lang w:eastAsia="en-AU"/>
        </w:rPr>
        <w:t>he consultant ecologist consideration of the proposal and its management strategy concluded that the proposal would not result in serious or irrevers</w:t>
      </w:r>
      <w:r>
        <w:rPr>
          <w:rFonts w:cs="Arial"/>
          <w:sz w:val="20"/>
          <w:lang w:eastAsia="en-AU"/>
        </w:rPr>
        <w:t>ible environmental damage</w:t>
      </w:r>
      <w:r w:rsidR="00D23732">
        <w:rPr>
          <w:rFonts w:cs="Arial"/>
          <w:sz w:val="20"/>
          <w:lang w:eastAsia="en-AU"/>
        </w:rPr>
        <w:t xml:space="preserve">.  </w:t>
      </w:r>
    </w:p>
    <w:p w14:paraId="0B8667AF" w14:textId="77777777" w:rsidR="00135EAD" w:rsidRDefault="00135EAD" w:rsidP="0034612D">
      <w:pPr>
        <w:jc w:val="both"/>
        <w:rPr>
          <w:rFonts w:cs="Arial"/>
          <w:sz w:val="20"/>
          <w:lang w:eastAsia="en-AU"/>
        </w:rPr>
      </w:pPr>
    </w:p>
    <w:p w14:paraId="3E4455F4" w14:textId="77777777" w:rsidR="0034612D" w:rsidRPr="009402FC" w:rsidRDefault="00135EAD" w:rsidP="00D23732">
      <w:pPr>
        <w:jc w:val="both"/>
        <w:rPr>
          <w:rFonts w:cs="Arial"/>
          <w:sz w:val="20"/>
          <w:lang w:eastAsia="en-AU"/>
        </w:rPr>
      </w:pPr>
      <w:r w:rsidRPr="009402FC">
        <w:rPr>
          <w:rFonts w:cs="Arial"/>
          <w:sz w:val="20"/>
          <w:lang w:eastAsia="en-AU"/>
        </w:rPr>
        <w:t>In consideration of the above (k) (ii),</w:t>
      </w:r>
      <w:r w:rsidR="009402FC" w:rsidRPr="009402FC">
        <w:rPr>
          <w:rFonts w:cs="Arial"/>
          <w:sz w:val="20"/>
          <w:lang w:eastAsia="en-AU"/>
        </w:rPr>
        <w:t xml:space="preserve"> the site is to be maintained into the future and subject to a vegetation management plan and wider plan of management. </w:t>
      </w:r>
    </w:p>
    <w:p w14:paraId="5EA24004" w14:textId="77777777" w:rsidR="009402FC" w:rsidRPr="0034612D" w:rsidRDefault="009402FC" w:rsidP="00D23732">
      <w:pPr>
        <w:jc w:val="both"/>
        <w:rPr>
          <w:rFonts w:cs="Arial"/>
          <w:sz w:val="20"/>
          <w:lang w:eastAsia="en-AU"/>
        </w:rPr>
      </w:pPr>
    </w:p>
    <w:p w14:paraId="117EB325" w14:textId="77777777" w:rsidR="00A804E2" w:rsidRDefault="00135EAD">
      <w:pPr>
        <w:jc w:val="both"/>
        <w:rPr>
          <w:rFonts w:cs="Arial"/>
          <w:sz w:val="20"/>
          <w:lang w:eastAsia="en-AU"/>
        </w:rPr>
      </w:pPr>
      <w:r>
        <w:rPr>
          <w:rFonts w:cs="Arial"/>
          <w:sz w:val="20"/>
          <w:lang w:eastAsia="en-AU"/>
        </w:rPr>
        <w:t>In consideration of the above (k) (iii),</w:t>
      </w:r>
      <w:r w:rsidR="009402FC">
        <w:rPr>
          <w:rFonts w:cs="Arial"/>
          <w:sz w:val="20"/>
          <w:lang w:eastAsia="en-AU"/>
        </w:rPr>
        <w:t xml:space="preserve"> Water NSW have considered the water management aspect as well as council’s engineers who are satisfied that the requirements of the relevant SEPP can be met subject to conditions.  </w:t>
      </w:r>
    </w:p>
    <w:p w14:paraId="44AB562D" w14:textId="77777777" w:rsidR="00135EAD" w:rsidRDefault="00135EAD">
      <w:pPr>
        <w:jc w:val="both"/>
        <w:rPr>
          <w:rFonts w:cs="Arial"/>
          <w:sz w:val="20"/>
          <w:lang w:eastAsia="en-AU"/>
        </w:rPr>
      </w:pPr>
    </w:p>
    <w:p w14:paraId="7C15DDFA" w14:textId="77777777" w:rsidR="00135EAD" w:rsidRDefault="00135EAD">
      <w:pPr>
        <w:jc w:val="both"/>
        <w:rPr>
          <w:rFonts w:cs="Arial"/>
          <w:sz w:val="20"/>
          <w:lang w:eastAsia="en-AU"/>
        </w:rPr>
      </w:pPr>
      <w:r>
        <w:rPr>
          <w:rFonts w:cs="Arial"/>
          <w:sz w:val="20"/>
          <w:lang w:eastAsia="en-AU"/>
        </w:rPr>
        <w:t>In consideration of the above (k) (iv</w:t>
      </w:r>
      <w:proofErr w:type="gramStart"/>
      <w:r>
        <w:rPr>
          <w:rFonts w:cs="Arial"/>
          <w:sz w:val="20"/>
          <w:lang w:eastAsia="en-AU"/>
        </w:rPr>
        <w:t>),</w:t>
      </w:r>
      <w:r w:rsidR="009402FC">
        <w:rPr>
          <w:rFonts w:cs="Arial"/>
          <w:sz w:val="20"/>
          <w:lang w:eastAsia="en-AU"/>
        </w:rPr>
        <w:t>a</w:t>
      </w:r>
      <w:proofErr w:type="gramEnd"/>
      <w:r w:rsidR="009402FC">
        <w:rPr>
          <w:rFonts w:cs="Arial"/>
          <w:sz w:val="20"/>
          <w:lang w:eastAsia="en-AU"/>
        </w:rPr>
        <w:t xml:space="preserve"> vegetation management plan and BDAR subject to conditions will manage this aspect into the future. </w:t>
      </w:r>
    </w:p>
    <w:p w14:paraId="6DF1B3A8" w14:textId="77777777" w:rsidR="00135EAD" w:rsidRDefault="00135EAD">
      <w:pPr>
        <w:jc w:val="both"/>
        <w:rPr>
          <w:rFonts w:cs="Arial"/>
          <w:sz w:val="20"/>
          <w:lang w:eastAsia="en-AU"/>
        </w:rPr>
      </w:pPr>
    </w:p>
    <w:p w14:paraId="6C862D56" w14:textId="77777777" w:rsidR="00135EAD" w:rsidRDefault="00135EAD">
      <w:pPr>
        <w:jc w:val="both"/>
        <w:rPr>
          <w:rFonts w:cs="Arial"/>
          <w:sz w:val="20"/>
          <w:lang w:eastAsia="en-AU"/>
        </w:rPr>
      </w:pPr>
      <w:r>
        <w:rPr>
          <w:rFonts w:cs="Arial"/>
          <w:sz w:val="20"/>
          <w:lang w:eastAsia="en-AU"/>
        </w:rPr>
        <w:t>In consideration of the above (k) (v</w:t>
      </w:r>
      <w:proofErr w:type="gramStart"/>
      <w:r>
        <w:rPr>
          <w:rFonts w:cs="Arial"/>
          <w:sz w:val="20"/>
          <w:lang w:eastAsia="en-AU"/>
        </w:rPr>
        <w:t>),</w:t>
      </w:r>
      <w:r w:rsidR="009402FC">
        <w:rPr>
          <w:rFonts w:cs="Arial"/>
          <w:sz w:val="20"/>
          <w:lang w:eastAsia="en-AU"/>
        </w:rPr>
        <w:t>this</w:t>
      </w:r>
      <w:proofErr w:type="gramEnd"/>
      <w:r w:rsidR="009402FC">
        <w:rPr>
          <w:rFonts w:cs="Arial"/>
          <w:sz w:val="20"/>
          <w:lang w:eastAsia="en-AU"/>
        </w:rPr>
        <w:t xml:space="preserve"> aspect is a conditional requirement of this consent and has been considered by the proponent.  </w:t>
      </w:r>
    </w:p>
    <w:p w14:paraId="72863F70" w14:textId="77777777" w:rsidR="00135EAD" w:rsidRPr="00505B32" w:rsidRDefault="00135EAD">
      <w:pPr>
        <w:jc w:val="both"/>
        <w:rPr>
          <w:rFonts w:cs="Arial"/>
          <w:b/>
          <w:i/>
          <w:sz w:val="20"/>
          <w:lang w:eastAsia="en-AU"/>
        </w:rPr>
      </w:pPr>
    </w:p>
    <w:p w14:paraId="233CADFD" w14:textId="77777777" w:rsidR="00880BCC" w:rsidRPr="00505B32" w:rsidRDefault="00880BCC" w:rsidP="00880BCC">
      <w:pPr>
        <w:jc w:val="both"/>
        <w:rPr>
          <w:rFonts w:cs="Arial"/>
          <w:sz w:val="20"/>
          <w:lang w:eastAsia="en-AU"/>
        </w:rPr>
      </w:pPr>
      <w:r w:rsidRPr="00505B32">
        <w:rPr>
          <w:rFonts w:cs="Arial"/>
          <w:b/>
          <w:i/>
          <w:sz w:val="20"/>
          <w:lang w:eastAsia="en-AU"/>
        </w:rPr>
        <w:t>4.15(1)(a)(ii) - any draft environmental planning instrument that is or has been placed on public exhibition and details of which have been notified to the consent authority (unless the Director-General has notified the consent authority that the making of the draft instrument has been deferred indefinitely or has not been approved), and</w:t>
      </w:r>
    </w:p>
    <w:p w14:paraId="69EB97F4" w14:textId="77777777" w:rsidR="00880BCC" w:rsidRPr="00505B32" w:rsidRDefault="00880BCC" w:rsidP="00880BCC">
      <w:pPr>
        <w:jc w:val="both"/>
        <w:rPr>
          <w:rFonts w:cs="Arial"/>
          <w:b/>
          <w:bCs/>
          <w:sz w:val="20"/>
        </w:rPr>
      </w:pPr>
    </w:p>
    <w:p w14:paraId="0E314BB4" w14:textId="77777777" w:rsidR="00135EAD" w:rsidRDefault="00880BCC" w:rsidP="00880BCC">
      <w:pPr>
        <w:jc w:val="both"/>
        <w:rPr>
          <w:rFonts w:cs="Arial"/>
          <w:sz w:val="20"/>
        </w:rPr>
      </w:pPr>
      <w:r w:rsidRPr="00505B32">
        <w:rPr>
          <w:rFonts w:cs="Arial"/>
          <w:sz w:val="20"/>
        </w:rPr>
        <w:t>There are no draft environmental planning instruments that require consideration.</w:t>
      </w:r>
    </w:p>
    <w:p w14:paraId="1431E6A0" w14:textId="77777777" w:rsidR="00135EAD" w:rsidRPr="00505B32" w:rsidRDefault="00135EAD" w:rsidP="00880BCC">
      <w:pPr>
        <w:jc w:val="both"/>
        <w:rPr>
          <w:rFonts w:cs="Arial"/>
          <w:sz w:val="20"/>
        </w:rPr>
      </w:pPr>
    </w:p>
    <w:p w14:paraId="59693E5F" w14:textId="77777777" w:rsidR="00880BCC" w:rsidRPr="00505B32" w:rsidRDefault="00880BCC" w:rsidP="00880BCC">
      <w:pPr>
        <w:jc w:val="both"/>
        <w:rPr>
          <w:rFonts w:cs="Arial"/>
          <w:b/>
          <w:sz w:val="20"/>
          <w:lang w:eastAsia="en-AU"/>
        </w:rPr>
      </w:pPr>
      <w:r w:rsidRPr="00505B32">
        <w:rPr>
          <w:rFonts w:cs="Arial"/>
          <w:b/>
          <w:sz w:val="20"/>
          <w:lang w:eastAsia="en-AU"/>
        </w:rPr>
        <w:t>Principal development standards</w:t>
      </w:r>
    </w:p>
    <w:p w14:paraId="358AAFD5" w14:textId="77777777" w:rsidR="00880BCC" w:rsidRPr="00505B32" w:rsidRDefault="00880BCC" w:rsidP="00880BCC">
      <w:pPr>
        <w:jc w:val="both"/>
        <w:rPr>
          <w:rFonts w:cs="Arial"/>
          <w:i/>
          <w:sz w:val="20"/>
          <w:lang w:eastAsia="en-AU"/>
        </w:rPr>
      </w:pPr>
      <w:r w:rsidRPr="00505B32">
        <w:rPr>
          <w:rFonts w:cs="Arial"/>
          <w:sz w:val="20"/>
          <w:lang w:eastAsia="en-AU"/>
        </w:rPr>
        <w:t xml:space="preserve">The provisions of the WLEP 2010 have been referred to as part of the assessment and the following comments are made in relation to </w:t>
      </w:r>
      <w:proofErr w:type="gramStart"/>
      <w:r w:rsidRPr="00505B32">
        <w:rPr>
          <w:rFonts w:cs="Arial"/>
          <w:sz w:val="20"/>
          <w:lang w:eastAsia="en-AU"/>
        </w:rPr>
        <w:t>particular principal</w:t>
      </w:r>
      <w:proofErr w:type="gramEnd"/>
      <w:r w:rsidRPr="00505B32">
        <w:rPr>
          <w:rFonts w:cs="Arial"/>
          <w:sz w:val="20"/>
          <w:lang w:eastAsia="en-AU"/>
        </w:rPr>
        <w:t xml:space="preserve"> development standards:   </w:t>
      </w:r>
    </w:p>
    <w:p w14:paraId="248858BF" w14:textId="77777777" w:rsidR="00880BCC" w:rsidRPr="00505B32" w:rsidRDefault="00880BCC" w:rsidP="00880BCC">
      <w:pPr>
        <w:jc w:val="both"/>
        <w:rPr>
          <w:rFonts w:cs="Arial"/>
          <w:i/>
          <w:szCs w:val="22"/>
          <w:lang w:eastAsia="en-A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751"/>
        <w:gridCol w:w="1561"/>
        <w:gridCol w:w="1231"/>
        <w:gridCol w:w="1207"/>
        <w:gridCol w:w="2362"/>
      </w:tblGrid>
      <w:tr w:rsidR="00880BCC" w:rsidRPr="00505B32" w14:paraId="16DA2861" w14:textId="77777777" w:rsidTr="009C0C09">
        <w:trPr>
          <w:trHeight w:val="58"/>
        </w:trPr>
        <w:tc>
          <w:tcPr>
            <w:tcW w:w="669" w:type="dxa"/>
            <w:tcBorders>
              <w:top w:val="single" w:sz="4" w:space="0" w:color="auto"/>
              <w:left w:val="single" w:sz="4" w:space="0" w:color="auto"/>
              <w:bottom w:val="single" w:sz="4" w:space="0" w:color="auto"/>
              <w:right w:val="single" w:sz="4" w:space="0" w:color="auto"/>
            </w:tcBorders>
            <w:hideMark/>
          </w:tcPr>
          <w:p w14:paraId="1DC14D1D" w14:textId="77777777" w:rsidR="00880BCC" w:rsidRPr="00505B32" w:rsidRDefault="00880BCC" w:rsidP="009C0C09">
            <w:pPr>
              <w:spacing w:line="256" w:lineRule="auto"/>
              <w:jc w:val="both"/>
              <w:rPr>
                <w:rFonts w:cs="Arial"/>
                <w:b/>
                <w:sz w:val="20"/>
              </w:rPr>
            </w:pPr>
            <w:r w:rsidRPr="00505B32">
              <w:rPr>
                <w:rFonts w:cs="Arial"/>
                <w:b/>
                <w:sz w:val="20"/>
              </w:rPr>
              <w:t>4.</w:t>
            </w:r>
          </w:p>
        </w:tc>
        <w:tc>
          <w:tcPr>
            <w:tcW w:w="2751" w:type="dxa"/>
            <w:tcBorders>
              <w:top w:val="single" w:sz="4" w:space="0" w:color="auto"/>
              <w:left w:val="single" w:sz="4" w:space="0" w:color="auto"/>
              <w:bottom w:val="single" w:sz="4" w:space="0" w:color="auto"/>
              <w:right w:val="single" w:sz="4" w:space="0" w:color="auto"/>
            </w:tcBorders>
            <w:hideMark/>
          </w:tcPr>
          <w:p w14:paraId="1BB80E14" w14:textId="77777777" w:rsidR="00880BCC" w:rsidRPr="00505B32" w:rsidRDefault="00880BCC" w:rsidP="009C0C09">
            <w:pPr>
              <w:spacing w:line="256" w:lineRule="auto"/>
              <w:jc w:val="both"/>
              <w:rPr>
                <w:rFonts w:cs="Arial"/>
                <w:b/>
                <w:sz w:val="20"/>
                <w:u w:val="single"/>
              </w:rPr>
            </w:pPr>
            <w:r w:rsidRPr="00505B32">
              <w:rPr>
                <w:rFonts w:cs="Arial"/>
                <w:b/>
                <w:sz w:val="20"/>
                <w:u w:val="single"/>
              </w:rPr>
              <w:t>Principal Development Standards</w:t>
            </w:r>
          </w:p>
        </w:tc>
        <w:tc>
          <w:tcPr>
            <w:tcW w:w="1561" w:type="dxa"/>
            <w:tcBorders>
              <w:top w:val="single" w:sz="4" w:space="0" w:color="auto"/>
              <w:left w:val="single" w:sz="4" w:space="0" w:color="auto"/>
              <w:bottom w:val="single" w:sz="4" w:space="0" w:color="auto"/>
              <w:right w:val="single" w:sz="4" w:space="0" w:color="auto"/>
            </w:tcBorders>
            <w:hideMark/>
          </w:tcPr>
          <w:p w14:paraId="7F00E61C" w14:textId="77777777" w:rsidR="00880BCC" w:rsidRPr="00505B32" w:rsidRDefault="00880BCC" w:rsidP="009C0C09">
            <w:pPr>
              <w:spacing w:line="256" w:lineRule="auto"/>
              <w:jc w:val="both"/>
              <w:rPr>
                <w:rFonts w:cs="Arial"/>
                <w:b/>
                <w:sz w:val="20"/>
              </w:rPr>
            </w:pPr>
            <w:r w:rsidRPr="00505B32">
              <w:rPr>
                <w:rFonts w:cs="Arial"/>
                <w:b/>
                <w:sz w:val="20"/>
                <w:u w:val="single"/>
              </w:rPr>
              <w:t>Requirement</w:t>
            </w:r>
          </w:p>
        </w:tc>
        <w:tc>
          <w:tcPr>
            <w:tcW w:w="1231" w:type="dxa"/>
            <w:tcBorders>
              <w:top w:val="single" w:sz="4" w:space="0" w:color="auto"/>
              <w:left w:val="single" w:sz="4" w:space="0" w:color="auto"/>
              <w:bottom w:val="single" w:sz="4" w:space="0" w:color="auto"/>
              <w:right w:val="single" w:sz="4" w:space="0" w:color="auto"/>
            </w:tcBorders>
            <w:hideMark/>
          </w:tcPr>
          <w:p w14:paraId="6088BFFF" w14:textId="77777777" w:rsidR="00880BCC" w:rsidRPr="00505B32" w:rsidRDefault="00880BCC" w:rsidP="009C0C09">
            <w:pPr>
              <w:spacing w:line="256" w:lineRule="auto"/>
              <w:jc w:val="both"/>
              <w:rPr>
                <w:rFonts w:cs="Arial"/>
                <w:sz w:val="20"/>
                <w:u w:val="single"/>
              </w:rPr>
            </w:pPr>
            <w:r w:rsidRPr="00505B32">
              <w:rPr>
                <w:rFonts w:cs="Arial"/>
                <w:b/>
                <w:sz w:val="20"/>
                <w:u w:val="single"/>
              </w:rPr>
              <w:t>Proposed</w:t>
            </w:r>
          </w:p>
        </w:tc>
        <w:tc>
          <w:tcPr>
            <w:tcW w:w="1207" w:type="dxa"/>
            <w:tcBorders>
              <w:top w:val="single" w:sz="4" w:space="0" w:color="auto"/>
              <w:left w:val="single" w:sz="4" w:space="0" w:color="auto"/>
              <w:bottom w:val="single" w:sz="4" w:space="0" w:color="auto"/>
              <w:right w:val="single" w:sz="4" w:space="0" w:color="auto"/>
            </w:tcBorders>
            <w:hideMark/>
          </w:tcPr>
          <w:p w14:paraId="793A9557" w14:textId="77777777" w:rsidR="00880BCC" w:rsidRPr="00505B32" w:rsidRDefault="00880BCC" w:rsidP="009C0C09">
            <w:pPr>
              <w:spacing w:line="256" w:lineRule="auto"/>
              <w:jc w:val="both"/>
              <w:rPr>
                <w:rFonts w:cs="Arial"/>
                <w:b/>
                <w:sz w:val="20"/>
                <w:u w:val="single"/>
              </w:rPr>
            </w:pPr>
            <w:r w:rsidRPr="00505B32">
              <w:rPr>
                <w:rFonts w:cs="Arial"/>
                <w:b/>
                <w:sz w:val="20"/>
                <w:u w:val="single"/>
              </w:rPr>
              <w:t>Complies</w:t>
            </w:r>
          </w:p>
          <w:p w14:paraId="57802689" w14:textId="77777777" w:rsidR="00880BCC" w:rsidRPr="00505B32" w:rsidRDefault="00880BCC" w:rsidP="009C0C09">
            <w:pPr>
              <w:spacing w:line="256" w:lineRule="auto"/>
              <w:jc w:val="both"/>
              <w:rPr>
                <w:rFonts w:cs="Arial"/>
                <w:b/>
                <w:sz w:val="20"/>
                <w:u w:val="single"/>
              </w:rPr>
            </w:pPr>
            <w:r w:rsidRPr="00505B32">
              <w:rPr>
                <w:rFonts w:cs="Arial"/>
                <w:b/>
                <w:sz w:val="20"/>
                <w:u w:val="single"/>
              </w:rPr>
              <w:t>Yes/No</w:t>
            </w:r>
          </w:p>
        </w:tc>
        <w:tc>
          <w:tcPr>
            <w:tcW w:w="2362" w:type="dxa"/>
            <w:tcBorders>
              <w:top w:val="single" w:sz="4" w:space="0" w:color="auto"/>
              <w:left w:val="single" w:sz="4" w:space="0" w:color="auto"/>
              <w:bottom w:val="single" w:sz="4" w:space="0" w:color="auto"/>
              <w:right w:val="single" w:sz="4" w:space="0" w:color="auto"/>
            </w:tcBorders>
            <w:hideMark/>
          </w:tcPr>
          <w:p w14:paraId="6A534064" w14:textId="77777777" w:rsidR="00880BCC" w:rsidRPr="00505B32" w:rsidRDefault="00880BCC" w:rsidP="009C0C09">
            <w:pPr>
              <w:spacing w:line="256" w:lineRule="auto"/>
              <w:jc w:val="both"/>
              <w:rPr>
                <w:rFonts w:cs="Arial"/>
                <w:b/>
                <w:sz w:val="20"/>
                <w:u w:val="single"/>
              </w:rPr>
            </w:pPr>
            <w:r w:rsidRPr="00505B32">
              <w:rPr>
                <w:rFonts w:cs="Arial"/>
                <w:b/>
                <w:sz w:val="20"/>
                <w:u w:val="single"/>
              </w:rPr>
              <w:t>Comments</w:t>
            </w:r>
          </w:p>
        </w:tc>
      </w:tr>
      <w:tr w:rsidR="00CB1BA9" w:rsidRPr="00505B32" w14:paraId="3F0C683F" w14:textId="77777777" w:rsidTr="009C0C09">
        <w:tc>
          <w:tcPr>
            <w:tcW w:w="669" w:type="dxa"/>
            <w:tcBorders>
              <w:top w:val="single" w:sz="4" w:space="0" w:color="auto"/>
              <w:left w:val="single" w:sz="4" w:space="0" w:color="auto"/>
              <w:bottom w:val="single" w:sz="4" w:space="0" w:color="auto"/>
              <w:right w:val="single" w:sz="4" w:space="0" w:color="auto"/>
            </w:tcBorders>
            <w:hideMark/>
          </w:tcPr>
          <w:p w14:paraId="4A4BC1DE" w14:textId="77777777" w:rsidR="00880BCC" w:rsidRPr="00505B32" w:rsidRDefault="00880BCC" w:rsidP="009C0C09">
            <w:pPr>
              <w:spacing w:line="256" w:lineRule="auto"/>
              <w:jc w:val="both"/>
              <w:rPr>
                <w:rFonts w:cs="Arial"/>
                <w:sz w:val="20"/>
              </w:rPr>
            </w:pPr>
            <w:r w:rsidRPr="00505B32">
              <w:rPr>
                <w:rFonts w:cs="Arial"/>
                <w:sz w:val="20"/>
              </w:rPr>
              <w:t>4.2</w:t>
            </w:r>
          </w:p>
        </w:tc>
        <w:tc>
          <w:tcPr>
            <w:tcW w:w="2751" w:type="dxa"/>
            <w:tcBorders>
              <w:top w:val="single" w:sz="4" w:space="0" w:color="auto"/>
              <w:left w:val="single" w:sz="4" w:space="0" w:color="auto"/>
              <w:bottom w:val="single" w:sz="4" w:space="0" w:color="auto"/>
              <w:right w:val="single" w:sz="4" w:space="0" w:color="auto"/>
            </w:tcBorders>
          </w:tcPr>
          <w:p w14:paraId="57593711" w14:textId="77777777" w:rsidR="00880BCC" w:rsidRPr="00505B32" w:rsidRDefault="004C2986" w:rsidP="009C0C09">
            <w:pPr>
              <w:spacing w:line="256" w:lineRule="auto"/>
              <w:jc w:val="both"/>
              <w:rPr>
                <w:rFonts w:cs="Arial"/>
                <w:sz w:val="20"/>
              </w:rPr>
            </w:pPr>
            <w:r w:rsidRPr="00505B32">
              <w:rPr>
                <w:rFonts w:cs="Arial"/>
                <w:sz w:val="20"/>
              </w:rPr>
              <w:t>Minimum Lot Size</w:t>
            </w:r>
          </w:p>
        </w:tc>
        <w:tc>
          <w:tcPr>
            <w:tcW w:w="1561" w:type="dxa"/>
            <w:tcBorders>
              <w:top w:val="single" w:sz="4" w:space="0" w:color="auto"/>
              <w:left w:val="single" w:sz="4" w:space="0" w:color="auto"/>
              <w:bottom w:val="single" w:sz="4" w:space="0" w:color="auto"/>
              <w:right w:val="single" w:sz="4" w:space="0" w:color="auto"/>
            </w:tcBorders>
          </w:tcPr>
          <w:p w14:paraId="14A263B7" w14:textId="77777777" w:rsidR="00880BCC" w:rsidRPr="00505B32" w:rsidRDefault="00233B65" w:rsidP="009C0C09">
            <w:pPr>
              <w:spacing w:line="256" w:lineRule="auto"/>
              <w:jc w:val="both"/>
              <w:rPr>
                <w:rFonts w:cs="Arial"/>
                <w:sz w:val="20"/>
              </w:rPr>
            </w:pPr>
            <w:r w:rsidRPr="00505B32">
              <w:rPr>
                <w:rFonts w:cs="Arial"/>
                <w:sz w:val="20"/>
              </w:rPr>
              <w:t>AB3 -40ha</w:t>
            </w:r>
          </w:p>
        </w:tc>
        <w:tc>
          <w:tcPr>
            <w:tcW w:w="1231" w:type="dxa"/>
            <w:tcBorders>
              <w:top w:val="single" w:sz="4" w:space="0" w:color="auto"/>
              <w:left w:val="single" w:sz="4" w:space="0" w:color="auto"/>
              <w:bottom w:val="single" w:sz="4" w:space="0" w:color="auto"/>
              <w:right w:val="single" w:sz="4" w:space="0" w:color="auto"/>
            </w:tcBorders>
          </w:tcPr>
          <w:p w14:paraId="34D82378" w14:textId="77777777" w:rsidR="00880BCC" w:rsidRPr="00505B32" w:rsidRDefault="00233B65" w:rsidP="009C0C09">
            <w:pPr>
              <w:spacing w:line="256" w:lineRule="auto"/>
              <w:jc w:val="both"/>
              <w:rPr>
                <w:rFonts w:cs="Arial"/>
                <w:sz w:val="20"/>
              </w:rPr>
            </w:pPr>
            <w:r w:rsidRPr="00505B32">
              <w:rPr>
                <w:rFonts w:cs="Arial"/>
                <w:sz w:val="20"/>
              </w:rPr>
              <w:t xml:space="preserve">No change – existing </w:t>
            </w:r>
            <w:r w:rsidR="00911A81" w:rsidRPr="00505B32">
              <w:rPr>
                <w:rFonts w:cs="Arial"/>
                <w:sz w:val="20"/>
              </w:rPr>
              <w:t>–</w:t>
            </w:r>
            <w:r w:rsidRPr="00505B32">
              <w:rPr>
                <w:rFonts w:cs="Arial"/>
                <w:sz w:val="20"/>
              </w:rPr>
              <w:t xml:space="preserve"> </w:t>
            </w:r>
            <w:r w:rsidR="00911A81" w:rsidRPr="00505B32">
              <w:rPr>
                <w:rFonts w:cs="Arial"/>
                <w:sz w:val="20"/>
              </w:rPr>
              <w:t xml:space="preserve">50,600sqm = </w:t>
            </w:r>
            <w:r w:rsidR="003F7880" w:rsidRPr="00505B32">
              <w:rPr>
                <w:rFonts w:cs="Arial"/>
                <w:sz w:val="20"/>
              </w:rPr>
              <w:t>5.06ha</w:t>
            </w:r>
          </w:p>
        </w:tc>
        <w:tc>
          <w:tcPr>
            <w:tcW w:w="1207" w:type="dxa"/>
            <w:tcBorders>
              <w:top w:val="single" w:sz="4" w:space="0" w:color="auto"/>
              <w:left w:val="single" w:sz="4" w:space="0" w:color="auto"/>
              <w:bottom w:val="single" w:sz="4" w:space="0" w:color="auto"/>
              <w:right w:val="single" w:sz="4" w:space="0" w:color="auto"/>
            </w:tcBorders>
          </w:tcPr>
          <w:p w14:paraId="62D59114" w14:textId="77777777" w:rsidR="00880BCC" w:rsidRPr="00505B32" w:rsidRDefault="003F7880" w:rsidP="009C0C09">
            <w:pPr>
              <w:spacing w:line="256" w:lineRule="auto"/>
              <w:jc w:val="both"/>
              <w:rPr>
                <w:rFonts w:cs="Arial"/>
                <w:sz w:val="20"/>
              </w:rPr>
            </w:pPr>
            <w:r w:rsidRPr="00505B32">
              <w:rPr>
                <w:rFonts w:cs="Arial"/>
                <w:sz w:val="20"/>
              </w:rPr>
              <w:t>No - existing</w:t>
            </w:r>
          </w:p>
        </w:tc>
        <w:tc>
          <w:tcPr>
            <w:tcW w:w="2362" w:type="dxa"/>
            <w:tcBorders>
              <w:top w:val="single" w:sz="4" w:space="0" w:color="auto"/>
              <w:left w:val="single" w:sz="4" w:space="0" w:color="auto"/>
              <w:bottom w:val="single" w:sz="4" w:space="0" w:color="auto"/>
              <w:right w:val="single" w:sz="4" w:space="0" w:color="auto"/>
            </w:tcBorders>
          </w:tcPr>
          <w:p w14:paraId="362B87FB" w14:textId="77777777" w:rsidR="00880BCC" w:rsidRPr="00505B32" w:rsidRDefault="00D572FD" w:rsidP="009C0C09">
            <w:pPr>
              <w:spacing w:line="256" w:lineRule="auto"/>
              <w:jc w:val="both"/>
              <w:rPr>
                <w:rFonts w:cs="Arial"/>
                <w:i/>
                <w:sz w:val="20"/>
              </w:rPr>
            </w:pPr>
            <w:r w:rsidRPr="00505B32">
              <w:rPr>
                <w:rFonts w:cs="Arial"/>
                <w:i/>
                <w:sz w:val="20"/>
              </w:rPr>
              <w:t xml:space="preserve">No change </w:t>
            </w:r>
            <w:r w:rsidR="00C3573D" w:rsidRPr="00505B32">
              <w:rPr>
                <w:rFonts w:cs="Arial"/>
                <w:i/>
                <w:sz w:val="20"/>
              </w:rPr>
              <w:t xml:space="preserve">to existing </w:t>
            </w:r>
            <w:r w:rsidR="002D7D98" w:rsidRPr="00505B32">
              <w:rPr>
                <w:rFonts w:cs="Arial"/>
                <w:i/>
                <w:sz w:val="20"/>
              </w:rPr>
              <w:t xml:space="preserve">which is non-compliant. </w:t>
            </w:r>
          </w:p>
        </w:tc>
      </w:tr>
      <w:tr w:rsidR="00880BCC" w:rsidRPr="00505B32" w14:paraId="7E065459" w14:textId="77777777" w:rsidTr="009C0C09">
        <w:tc>
          <w:tcPr>
            <w:tcW w:w="669" w:type="dxa"/>
            <w:tcBorders>
              <w:top w:val="single" w:sz="4" w:space="0" w:color="auto"/>
              <w:left w:val="single" w:sz="4" w:space="0" w:color="auto"/>
              <w:bottom w:val="single" w:sz="4" w:space="0" w:color="auto"/>
              <w:right w:val="single" w:sz="4" w:space="0" w:color="auto"/>
            </w:tcBorders>
            <w:hideMark/>
          </w:tcPr>
          <w:p w14:paraId="5A081E57" w14:textId="77777777" w:rsidR="00880BCC" w:rsidRPr="00505B32" w:rsidRDefault="00880BCC" w:rsidP="009C0C09">
            <w:pPr>
              <w:spacing w:line="256" w:lineRule="auto"/>
              <w:jc w:val="both"/>
              <w:rPr>
                <w:rFonts w:cs="Arial"/>
                <w:sz w:val="20"/>
              </w:rPr>
            </w:pPr>
            <w:r w:rsidRPr="00505B32">
              <w:rPr>
                <w:rFonts w:cs="Arial"/>
                <w:sz w:val="20"/>
              </w:rPr>
              <w:t>4.3</w:t>
            </w:r>
          </w:p>
        </w:tc>
        <w:tc>
          <w:tcPr>
            <w:tcW w:w="2751" w:type="dxa"/>
            <w:tcBorders>
              <w:top w:val="single" w:sz="4" w:space="0" w:color="auto"/>
              <w:left w:val="single" w:sz="4" w:space="0" w:color="auto"/>
              <w:bottom w:val="single" w:sz="4" w:space="0" w:color="auto"/>
              <w:right w:val="single" w:sz="4" w:space="0" w:color="auto"/>
            </w:tcBorders>
            <w:hideMark/>
          </w:tcPr>
          <w:p w14:paraId="0480C733" w14:textId="77777777" w:rsidR="00880BCC" w:rsidRPr="00505B32" w:rsidRDefault="00880BCC" w:rsidP="009C0C09">
            <w:pPr>
              <w:spacing w:line="256" w:lineRule="auto"/>
              <w:jc w:val="both"/>
              <w:rPr>
                <w:rFonts w:cs="Arial"/>
                <w:sz w:val="20"/>
              </w:rPr>
            </w:pPr>
            <w:r w:rsidRPr="00505B32">
              <w:rPr>
                <w:rFonts w:cs="Arial"/>
                <w:sz w:val="20"/>
              </w:rPr>
              <w:t>Height of buildings</w:t>
            </w:r>
          </w:p>
        </w:tc>
        <w:tc>
          <w:tcPr>
            <w:tcW w:w="1561" w:type="dxa"/>
            <w:tcBorders>
              <w:top w:val="single" w:sz="4" w:space="0" w:color="auto"/>
              <w:left w:val="single" w:sz="4" w:space="0" w:color="auto"/>
              <w:bottom w:val="single" w:sz="4" w:space="0" w:color="auto"/>
              <w:right w:val="single" w:sz="4" w:space="0" w:color="auto"/>
            </w:tcBorders>
            <w:hideMark/>
          </w:tcPr>
          <w:p w14:paraId="5B66AFF7" w14:textId="77777777" w:rsidR="00880BCC" w:rsidRPr="00505B32" w:rsidRDefault="004919C6" w:rsidP="009C0C09">
            <w:pPr>
              <w:spacing w:line="256" w:lineRule="auto"/>
              <w:jc w:val="both"/>
              <w:rPr>
                <w:rFonts w:cs="Arial"/>
                <w:color w:val="C00000"/>
                <w:sz w:val="20"/>
              </w:rPr>
            </w:pPr>
            <w:r w:rsidRPr="00135EAD">
              <w:rPr>
                <w:rFonts w:cs="Arial"/>
                <w:sz w:val="20"/>
              </w:rPr>
              <w:t>No control</w:t>
            </w:r>
          </w:p>
        </w:tc>
        <w:tc>
          <w:tcPr>
            <w:tcW w:w="1231" w:type="dxa"/>
            <w:tcBorders>
              <w:top w:val="single" w:sz="4" w:space="0" w:color="auto"/>
              <w:left w:val="single" w:sz="4" w:space="0" w:color="auto"/>
              <w:bottom w:val="single" w:sz="4" w:space="0" w:color="auto"/>
              <w:right w:val="single" w:sz="4" w:space="0" w:color="auto"/>
            </w:tcBorders>
            <w:hideMark/>
          </w:tcPr>
          <w:p w14:paraId="0D7978AA" w14:textId="77777777" w:rsidR="00880BCC" w:rsidRPr="00505B32" w:rsidRDefault="001F1121" w:rsidP="009C0C09">
            <w:pPr>
              <w:spacing w:line="256" w:lineRule="auto"/>
              <w:jc w:val="both"/>
              <w:rPr>
                <w:rFonts w:cs="Arial"/>
                <w:color w:val="C00000"/>
                <w:sz w:val="20"/>
              </w:rPr>
            </w:pPr>
            <w:r w:rsidRPr="001F1121">
              <w:rPr>
                <w:rFonts w:cs="Arial"/>
                <w:sz w:val="20"/>
              </w:rPr>
              <w:t>No change to existing</w:t>
            </w:r>
            <w:r>
              <w:rPr>
                <w:rFonts w:cs="Arial"/>
                <w:sz w:val="20"/>
              </w:rPr>
              <w:t xml:space="preserve"> hotel buildings.  </w:t>
            </w:r>
          </w:p>
        </w:tc>
        <w:tc>
          <w:tcPr>
            <w:tcW w:w="1207" w:type="dxa"/>
            <w:tcBorders>
              <w:top w:val="single" w:sz="4" w:space="0" w:color="auto"/>
              <w:left w:val="single" w:sz="4" w:space="0" w:color="auto"/>
              <w:bottom w:val="single" w:sz="4" w:space="0" w:color="auto"/>
              <w:right w:val="single" w:sz="4" w:space="0" w:color="auto"/>
            </w:tcBorders>
            <w:hideMark/>
          </w:tcPr>
          <w:p w14:paraId="0816D4BF" w14:textId="77777777" w:rsidR="00880BCC" w:rsidRPr="00505B32" w:rsidRDefault="001C7631" w:rsidP="009C0C09">
            <w:pPr>
              <w:spacing w:line="256" w:lineRule="auto"/>
              <w:jc w:val="both"/>
              <w:rPr>
                <w:rFonts w:cs="Arial"/>
                <w:sz w:val="20"/>
              </w:rPr>
            </w:pPr>
            <w:r>
              <w:rPr>
                <w:rFonts w:cs="Arial"/>
                <w:sz w:val="20"/>
              </w:rPr>
              <w:t xml:space="preserve">N/A </w:t>
            </w:r>
          </w:p>
        </w:tc>
        <w:tc>
          <w:tcPr>
            <w:tcW w:w="2362" w:type="dxa"/>
            <w:tcBorders>
              <w:top w:val="single" w:sz="4" w:space="0" w:color="auto"/>
              <w:left w:val="single" w:sz="4" w:space="0" w:color="auto"/>
              <w:bottom w:val="single" w:sz="4" w:space="0" w:color="auto"/>
              <w:right w:val="single" w:sz="4" w:space="0" w:color="auto"/>
            </w:tcBorders>
          </w:tcPr>
          <w:p w14:paraId="6EEC65B2" w14:textId="77777777" w:rsidR="00880BCC" w:rsidRPr="00505B32" w:rsidRDefault="004919C6" w:rsidP="009C0C09">
            <w:pPr>
              <w:spacing w:line="256" w:lineRule="auto"/>
              <w:jc w:val="both"/>
              <w:rPr>
                <w:rFonts w:cs="Arial"/>
                <w:i/>
                <w:sz w:val="20"/>
              </w:rPr>
            </w:pPr>
            <w:r w:rsidRPr="00505B32">
              <w:rPr>
                <w:rFonts w:cs="Arial"/>
                <w:i/>
                <w:sz w:val="20"/>
              </w:rPr>
              <w:t xml:space="preserve">Given the lack of a local planning control </w:t>
            </w:r>
            <w:r w:rsidR="00953D81" w:rsidRPr="00505B32">
              <w:rPr>
                <w:rFonts w:cs="Arial"/>
                <w:i/>
                <w:sz w:val="20"/>
              </w:rPr>
              <w:t>–</w:t>
            </w:r>
            <w:r w:rsidRPr="00505B32">
              <w:rPr>
                <w:rFonts w:cs="Arial"/>
                <w:i/>
                <w:sz w:val="20"/>
              </w:rPr>
              <w:t xml:space="preserve"> </w:t>
            </w:r>
            <w:r w:rsidR="00953D81" w:rsidRPr="00505B32">
              <w:rPr>
                <w:rFonts w:cs="Arial"/>
                <w:i/>
                <w:sz w:val="20"/>
              </w:rPr>
              <w:t xml:space="preserve">height </w:t>
            </w:r>
            <w:r w:rsidR="00442932" w:rsidRPr="00505B32">
              <w:rPr>
                <w:rFonts w:cs="Arial"/>
                <w:i/>
                <w:sz w:val="20"/>
              </w:rPr>
              <w:t xml:space="preserve">considered </w:t>
            </w:r>
            <w:r w:rsidR="009877BC" w:rsidRPr="00505B32">
              <w:rPr>
                <w:rFonts w:cs="Arial"/>
                <w:i/>
                <w:sz w:val="20"/>
              </w:rPr>
              <w:t>reasonable</w:t>
            </w:r>
            <w:r w:rsidR="00442932" w:rsidRPr="00505B32">
              <w:rPr>
                <w:rFonts w:cs="Arial"/>
                <w:i/>
                <w:sz w:val="20"/>
              </w:rPr>
              <w:t xml:space="preserve"> in the context of existing buildings</w:t>
            </w:r>
            <w:r w:rsidR="00421DBB" w:rsidRPr="00505B32">
              <w:rPr>
                <w:rFonts w:cs="Arial"/>
                <w:i/>
                <w:sz w:val="20"/>
              </w:rPr>
              <w:t xml:space="preserve"> and lack of direct neighbours to </w:t>
            </w:r>
            <w:r w:rsidR="009877BC" w:rsidRPr="00505B32">
              <w:rPr>
                <w:rFonts w:cs="Arial"/>
                <w:i/>
                <w:sz w:val="20"/>
              </w:rPr>
              <w:t>proposed additional accommodation</w:t>
            </w:r>
            <w:r w:rsidR="00A83B42" w:rsidRPr="00505B32">
              <w:rPr>
                <w:rFonts w:cs="Arial"/>
                <w:i/>
                <w:sz w:val="20"/>
              </w:rPr>
              <w:t xml:space="preserve"> locations. </w:t>
            </w:r>
          </w:p>
        </w:tc>
      </w:tr>
      <w:tr w:rsidR="00880BCC" w:rsidRPr="00505B32" w14:paraId="4B4BA083" w14:textId="77777777" w:rsidTr="009C0C09">
        <w:tc>
          <w:tcPr>
            <w:tcW w:w="669" w:type="dxa"/>
            <w:tcBorders>
              <w:top w:val="single" w:sz="4" w:space="0" w:color="auto"/>
              <w:left w:val="single" w:sz="4" w:space="0" w:color="auto"/>
              <w:bottom w:val="single" w:sz="4" w:space="0" w:color="auto"/>
              <w:right w:val="single" w:sz="4" w:space="0" w:color="auto"/>
            </w:tcBorders>
            <w:hideMark/>
          </w:tcPr>
          <w:p w14:paraId="53DECFBE" w14:textId="77777777" w:rsidR="00880BCC" w:rsidRPr="00505B32" w:rsidRDefault="00880BCC" w:rsidP="009C0C09">
            <w:pPr>
              <w:spacing w:line="256" w:lineRule="auto"/>
              <w:jc w:val="both"/>
              <w:rPr>
                <w:rFonts w:cs="Arial"/>
                <w:sz w:val="20"/>
              </w:rPr>
            </w:pPr>
            <w:r w:rsidRPr="00505B32">
              <w:rPr>
                <w:rFonts w:cs="Arial"/>
                <w:sz w:val="20"/>
              </w:rPr>
              <w:lastRenderedPageBreak/>
              <w:t>4.4</w:t>
            </w:r>
          </w:p>
        </w:tc>
        <w:tc>
          <w:tcPr>
            <w:tcW w:w="2751" w:type="dxa"/>
            <w:tcBorders>
              <w:top w:val="single" w:sz="4" w:space="0" w:color="auto"/>
              <w:left w:val="single" w:sz="4" w:space="0" w:color="auto"/>
              <w:bottom w:val="single" w:sz="4" w:space="0" w:color="auto"/>
              <w:right w:val="single" w:sz="4" w:space="0" w:color="auto"/>
            </w:tcBorders>
            <w:hideMark/>
          </w:tcPr>
          <w:p w14:paraId="25D49E24" w14:textId="77777777" w:rsidR="00880BCC" w:rsidRPr="00505B32" w:rsidRDefault="00880BCC" w:rsidP="009C0C09">
            <w:pPr>
              <w:spacing w:line="256" w:lineRule="auto"/>
              <w:jc w:val="both"/>
              <w:rPr>
                <w:rFonts w:cs="Arial"/>
                <w:sz w:val="20"/>
              </w:rPr>
            </w:pPr>
            <w:r w:rsidRPr="00505B32">
              <w:rPr>
                <w:rFonts w:cs="Arial"/>
                <w:sz w:val="20"/>
              </w:rPr>
              <w:t>Floor Space Ratio</w:t>
            </w:r>
          </w:p>
        </w:tc>
        <w:tc>
          <w:tcPr>
            <w:tcW w:w="1561" w:type="dxa"/>
            <w:tcBorders>
              <w:top w:val="single" w:sz="4" w:space="0" w:color="auto"/>
              <w:left w:val="single" w:sz="4" w:space="0" w:color="auto"/>
              <w:bottom w:val="single" w:sz="4" w:space="0" w:color="auto"/>
              <w:right w:val="single" w:sz="4" w:space="0" w:color="auto"/>
            </w:tcBorders>
            <w:hideMark/>
          </w:tcPr>
          <w:p w14:paraId="68C3970E" w14:textId="77777777" w:rsidR="007C4B0C" w:rsidRPr="00135EAD" w:rsidRDefault="00D82ACF" w:rsidP="009C0C09">
            <w:pPr>
              <w:spacing w:line="256" w:lineRule="auto"/>
              <w:jc w:val="both"/>
              <w:rPr>
                <w:rFonts w:cs="Arial"/>
                <w:sz w:val="20"/>
              </w:rPr>
            </w:pPr>
            <w:r w:rsidRPr="00135EAD">
              <w:rPr>
                <w:rFonts w:cs="Arial"/>
                <w:sz w:val="20"/>
              </w:rPr>
              <w:t>No</w:t>
            </w:r>
            <w:r w:rsidR="00135EAD" w:rsidRPr="00135EAD">
              <w:rPr>
                <w:rFonts w:cs="Arial"/>
                <w:sz w:val="20"/>
              </w:rPr>
              <w:t xml:space="preserve"> control </w:t>
            </w:r>
          </w:p>
          <w:p w14:paraId="3286D4F8" w14:textId="77777777" w:rsidR="00880BCC" w:rsidRPr="00505B32" w:rsidRDefault="00880BCC" w:rsidP="009C0C09">
            <w:pPr>
              <w:spacing w:line="256" w:lineRule="auto"/>
              <w:jc w:val="both"/>
              <w:rPr>
                <w:rFonts w:cs="Arial"/>
                <w:color w:val="C00000"/>
                <w:sz w:val="20"/>
              </w:rPr>
            </w:pPr>
          </w:p>
        </w:tc>
        <w:tc>
          <w:tcPr>
            <w:tcW w:w="1231" w:type="dxa"/>
            <w:tcBorders>
              <w:top w:val="single" w:sz="4" w:space="0" w:color="auto"/>
              <w:left w:val="single" w:sz="4" w:space="0" w:color="auto"/>
              <w:bottom w:val="single" w:sz="4" w:space="0" w:color="auto"/>
              <w:right w:val="single" w:sz="4" w:space="0" w:color="auto"/>
            </w:tcBorders>
            <w:hideMark/>
          </w:tcPr>
          <w:p w14:paraId="79A5029C" w14:textId="77777777" w:rsidR="001C7631" w:rsidRPr="001C7631" w:rsidRDefault="001C7631" w:rsidP="001C7631">
            <w:pPr>
              <w:spacing w:line="256" w:lineRule="auto"/>
              <w:jc w:val="both"/>
              <w:rPr>
                <w:rFonts w:cs="Arial"/>
                <w:sz w:val="20"/>
              </w:rPr>
            </w:pPr>
            <w:r w:rsidRPr="001C7631">
              <w:rPr>
                <w:rFonts w:cs="Arial"/>
                <w:sz w:val="20"/>
              </w:rPr>
              <w:t xml:space="preserve">N/A </w:t>
            </w:r>
          </w:p>
          <w:p w14:paraId="4A6216AE" w14:textId="77777777" w:rsidR="00880BCC" w:rsidRPr="00505B32" w:rsidRDefault="00880BCC" w:rsidP="009C0C09">
            <w:pPr>
              <w:spacing w:line="256" w:lineRule="auto"/>
              <w:jc w:val="both"/>
              <w:rPr>
                <w:rFonts w:cs="Arial"/>
                <w:color w:val="C00000"/>
                <w:sz w:val="20"/>
              </w:rPr>
            </w:pPr>
          </w:p>
        </w:tc>
        <w:tc>
          <w:tcPr>
            <w:tcW w:w="1207" w:type="dxa"/>
            <w:tcBorders>
              <w:top w:val="single" w:sz="4" w:space="0" w:color="auto"/>
              <w:left w:val="single" w:sz="4" w:space="0" w:color="auto"/>
              <w:bottom w:val="single" w:sz="4" w:space="0" w:color="auto"/>
              <w:right w:val="single" w:sz="4" w:space="0" w:color="auto"/>
            </w:tcBorders>
            <w:hideMark/>
          </w:tcPr>
          <w:p w14:paraId="300CDC5E" w14:textId="77777777" w:rsidR="00880BCC" w:rsidRPr="00505B32" w:rsidRDefault="00880BCC" w:rsidP="009C0C09">
            <w:pPr>
              <w:spacing w:line="256" w:lineRule="auto"/>
              <w:jc w:val="both"/>
              <w:rPr>
                <w:rFonts w:cs="Arial"/>
                <w:sz w:val="20"/>
              </w:rPr>
            </w:pPr>
            <w:r w:rsidRPr="00135EAD">
              <w:rPr>
                <w:rFonts w:cs="Arial"/>
                <w:sz w:val="20"/>
              </w:rPr>
              <w:t>Ye</w:t>
            </w:r>
            <w:r w:rsidR="00135EAD" w:rsidRPr="00135EAD">
              <w:rPr>
                <w:rFonts w:cs="Arial"/>
                <w:sz w:val="20"/>
              </w:rPr>
              <w:t>s</w:t>
            </w:r>
          </w:p>
        </w:tc>
        <w:tc>
          <w:tcPr>
            <w:tcW w:w="2362" w:type="dxa"/>
            <w:tcBorders>
              <w:top w:val="single" w:sz="4" w:space="0" w:color="auto"/>
              <w:left w:val="single" w:sz="4" w:space="0" w:color="auto"/>
              <w:bottom w:val="single" w:sz="4" w:space="0" w:color="auto"/>
              <w:right w:val="single" w:sz="4" w:space="0" w:color="auto"/>
            </w:tcBorders>
          </w:tcPr>
          <w:p w14:paraId="786EBCBD" w14:textId="77777777" w:rsidR="00880BCC" w:rsidRPr="00505B32" w:rsidRDefault="00D82ACF" w:rsidP="009C0C09">
            <w:pPr>
              <w:spacing w:line="256" w:lineRule="auto"/>
              <w:jc w:val="both"/>
              <w:rPr>
                <w:rFonts w:cs="Arial"/>
                <w:i/>
                <w:sz w:val="20"/>
              </w:rPr>
            </w:pPr>
            <w:r w:rsidRPr="00505B32">
              <w:rPr>
                <w:rFonts w:cs="Arial"/>
                <w:i/>
                <w:sz w:val="20"/>
              </w:rPr>
              <w:t xml:space="preserve">The </w:t>
            </w:r>
            <w:r w:rsidR="00402E3A" w:rsidRPr="00505B32">
              <w:rPr>
                <w:rFonts w:cs="Arial"/>
                <w:i/>
                <w:sz w:val="20"/>
              </w:rPr>
              <w:t xml:space="preserve">proposed Floor Space Ratio is consistent with the additional facilities </w:t>
            </w:r>
            <w:r w:rsidR="00EE0F70" w:rsidRPr="00505B32">
              <w:rPr>
                <w:rFonts w:cs="Arial"/>
                <w:i/>
                <w:sz w:val="20"/>
              </w:rPr>
              <w:t xml:space="preserve">being proposed in the </w:t>
            </w:r>
            <w:r w:rsidR="0004643D" w:rsidRPr="00505B32">
              <w:rPr>
                <w:rFonts w:cs="Arial"/>
                <w:i/>
                <w:sz w:val="20"/>
              </w:rPr>
              <w:t>context</w:t>
            </w:r>
            <w:r w:rsidR="00EE0F70" w:rsidRPr="00505B32">
              <w:rPr>
                <w:rFonts w:cs="Arial"/>
                <w:i/>
                <w:sz w:val="20"/>
              </w:rPr>
              <w:t xml:space="preserve"> of no planning control.  </w:t>
            </w:r>
          </w:p>
        </w:tc>
      </w:tr>
      <w:tr w:rsidR="00D9109F" w:rsidRPr="00505B32" w14:paraId="1F180500" w14:textId="77777777" w:rsidTr="009C0C09">
        <w:tc>
          <w:tcPr>
            <w:tcW w:w="669" w:type="dxa"/>
            <w:tcBorders>
              <w:top w:val="single" w:sz="4" w:space="0" w:color="auto"/>
              <w:left w:val="single" w:sz="4" w:space="0" w:color="auto"/>
              <w:bottom w:val="single" w:sz="4" w:space="0" w:color="auto"/>
              <w:right w:val="single" w:sz="4" w:space="0" w:color="auto"/>
            </w:tcBorders>
          </w:tcPr>
          <w:p w14:paraId="2F599330" w14:textId="77777777" w:rsidR="00D9109F" w:rsidRPr="00505B32" w:rsidRDefault="0039152E" w:rsidP="009C0C09">
            <w:pPr>
              <w:spacing w:line="256" w:lineRule="auto"/>
              <w:jc w:val="both"/>
              <w:rPr>
                <w:rFonts w:cs="Arial"/>
                <w:sz w:val="20"/>
              </w:rPr>
            </w:pPr>
            <w:r w:rsidRPr="00505B32">
              <w:rPr>
                <w:rFonts w:cs="Arial"/>
                <w:sz w:val="20"/>
              </w:rPr>
              <w:t>4.6</w:t>
            </w:r>
          </w:p>
        </w:tc>
        <w:tc>
          <w:tcPr>
            <w:tcW w:w="2751" w:type="dxa"/>
            <w:tcBorders>
              <w:top w:val="single" w:sz="4" w:space="0" w:color="auto"/>
              <w:left w:val="single" w:sz="4" w:space="0" w:color="auto"/>
              <w:bottom w:val="single" w:sz="4" w:space="0" w:color="auto"/>
              <w:right w:val="single" w:sz="4" w:space="0" w:color="auto"/>
            </w:tcBorders>
          </w:tcPr>
          <w:p w14:paraId="1A706ADC" w14:textId="77777777" w:rsidR="00D9109F" w:rsidRPr="00505B32" w:rsidRDefault="0039152E" w:rsidP="009C0C09">
            <w:pPr>
              <w:spacing w:line="256" w:lineRule="auto"/>
              <w:jc w:val="both"/>
              <w:rPr>
                <w:rFonts w:cs="Arial"/>
                <w:sz w:val="20"/>
              </w:rPr>
            </w:pPr>
            <w:r w:rsidRPr="00505B32">
              <w:rPr>
                <w:rFonts w:cs="Arial"/>
                <w:sz w:val="20"/>
              </w:rPr>
              <w:t>Exceptions to Development Standards</w:t>
            </w:r>
          </w:p>
        </w:tc>
        <w:tc>
          <w:tcPr>
            <w:tcW w:w="1561" w:type="dxa"/>
            <w:tcBorders>
              <w:top w:val="single" w:sz="4" w:space="0" w:color="auto"/>
              <w:left w:val="single" w:sz="4" w:space="0" w:color="auto"/>
              <w:bottom w:val="single" w:sz="4" w:space="0" w:color="auto"/>
              <w:right w:val="single" w:sz="4" w:space="0" w:color="auto"/>
            </w:tcBorders>
          </w:tcPr>
          <w:p w14:paraId="65C04C44" w14:textId="77777777" w:rsidR="00D9109F" w:rsidRPr="00135EAD" w:rsidRDefault="00390D27" w:rsidP="009C0C09">
            <w:pPr>
              <w:spacing w:line="256" w:lineRule="auto"/>
              <w:jc w:val="both"/>
              <w:rPr>
                <w:rFonts w:cs="Arial"/>
                <w:sz w:val="20"/>
              </w:rPr>
            </w:pPr>
            <w:r w:rsidRPr="00135EAD">
              <w:rPr>
                <w:rFonts w:cs="Arial"/>
                <w:sz w:val="20"/>
              </w:rPr>
              <w:t>N/A</w:t>
            </w:r>
          </w:p>
        </w:tc>
        <w:tc>
          <w:tcPr>
            <w:tcW w:w="1231" w:type="dxa"/>
            <w:tcBorders>
              <w:top w:val="single" w:sz="4" w:space="0" w:color="auto"/>
              <w:left w:val="single" w:sz="4" w:space="0" w:color="auto"/>
              <w:bottom w:val="single" w:sz="4" w:space="0" w:color="auto"/>
              <w:right w:val="single" w:sz="4" w:space="0" w:color="auto"/>
            </w:tcBorders>
          </w:tcPr>
          <w:p w14:paraId="1D3ABE72" w14:textId="77777777" w:rsidR="00D9109F" w:rsidRPr="00135EAD" w:rsidRDefault="00390D27" w:rsidP="009C0C09">
            <w:pPr>
              <w:spacing w:line="256" w:lineRule="auto"/>
              <w:jc w:val="both"/>
              <w:rPr>
                <w:rFonts w:cs="Arial"/>
                <w:sz w:val="20"/>
              </w:rPr>
            </w:pPr>
            <w:r w:rsidRPr="00135EAD">
              <w:rPr>
                <w:rFonts w:cs="Arial"/>
                <w:sz w:val="20"/>
              </w:rPr>
              <w:t>N/A</w:t>
            </w:r>
          </w:p>
        </w:tc>
        <w:tc>
          <w:tcPr>
            <w:tcW w:w="1207" w:type="dxa"/>
            <w:tcBorders>
              <w:top w:val="single" w:sz="4" w:space="0" w:color="auto"/>
              <w:left w:val="single" w:sz="4" w:space="0" w:color="auto"/>
              <w:bottom w:val="single" w:sz="4" w:space="0" w:color="auto"/>
              <w:right w:val="single" w:sz="4" w:space="0" w:color="auto"/>
            </w:tcBorders>
          </w:tcPr>
          <w:p w14:paraId="71A8EAE9" w14:textId="77777777" w:rsidR="00D9109F" w:rsidRPr="00135EAD" w:rsidRDefault="00390D27" w:rsidP="009C0C09">
            <w:pPr>
              <w:spacing w:line="256" w:lineRule="auto"/>
              <w:jc w:val="both"/>
              <w:rPr>
                <w:rFonts w:cs="Arial"/>
                <w:sz w:val="20"/>
              </w:rPr>
            </w:pPr>
            <w:r w:rsidRPr="00135EAD">
              <w:rPr>
                <w:rFonts w:cs="Arial"/>
                <w:sz w:val="20"/>
              </w:rPr>
              <w:t>N/A</w:t>
            </w:r>
          </w:p>
        </w:tc>
        <w:tc>
          <w:tcPr>
            <w:tcW w:w="2362" w:type="dxa"/>
            <w:tcBorders>
              <w:top w:val="single" w:sz="4" w:space="0" w:color="auto"/>
              <w:left w:val="single" w:sz="4" w:space="0" w:color="auto"/>
              <w:bottom w:val="single" w:sz="4" w:space="0" w:color="auto"/>
              <w:right w:val="single" w:sz="4" w:space="0" w:color="auto"/>
            </w:tcBorders>
          </w:tcPr>
          <w:p w14:paraId="7848E221" w14:textId="77777777" w:rsidR="00D9109F" w:rsidRPr="00505B32" w:rsidRDefault="00390D27" w:rsidP="009C0C09">
            <w:pPr>
              <w:spacing w:line="256" w:lineRule="auto"/>
              <w:jc w:val="both"/>
              <w:rPr>
                <w:rFonts w:cs="Arial"/>
                <w:i/>
                <w:sz w:val="20"/>
              </w:rPr>
            </w:pPr>
            <w:r w:rsidRPr="00505B32">
              <w:rPr>
                <w:rFonts w:cs="Arial"/>
                <w:i/>
                <w:sz w:val="20"/>
              </w:rPr>
              <w:t>No proposed variation to Development Standards</w:t>
            </w:r>
          </w:p>
        </w:tc>
      </w:tr>
    </w:tbl>
    <w:p w14:paraId="778491F6" w14:textId="77777777" w:rsidR="00880BCC" w:rsidRPr="00505B32" w:rsidRDefault="00880BCC" w:rsidP="00880BCC">
      <w:pPr>
        <w:jc w:val="both"/>
        <w:rPr>
          <w:rFonts w:cs="Arial"/>
          <w:sz w:val="20"/>
          <w:lang w:eastAsia="en-AU"/>
        </w:rPr>
      </w:pPr>
    </w:p>
    <w:p w14:paraId="33E076B7" w14:textId="77777777" w:rsidR="00880BCC" w:rsidRPr="00505B32" w:rsidRDefault="00880BCC" w:rsidP="00EE320F">
      <w:pPr>
        <w:jc w:val="both"/>
        <w:rPr>
          <w:rFonts w:cs="Arial"/>
          <w:b/>
          <w:sz w:val="20"/>
          <w:lang w:eastAsia="en-AU"/>
        </w:rPr>
      </w:pPr>
      <w:r w:rsidRPr="00505B32">
        <w:rPr>
          <w:rFonts w:cs="Arial"/>
          <w:b/>
          <w:sz w:val="20"/>
          <w:lang w:eastAsia="en-AU"/>
        </w:rPr>
        <w:t>4.6 Exceptions to development standards</w:t>
      </w:r>
    </w:p>
    <w:p w14:paraId="45371722" w14:textId="77777777" w:rsidR="00880BCC" w:rsidRPr="00505B32" w:rsidRDefault="00880BCC" w:rsidP="00EE320F">
      <w:pPr>
        <w:jc w:val="both"/>
        <w:rPr>
          <w:rFonts w:cs="Arial"/>
          <w:sz w:val="20"/>
          <w:lang w:val="en-GB"/>
        </w:rPr>
      </w:pPr>
      <w:r w:rsidRPr="00505B32">
        <w:rPr>
          <w:rFonts w:cs="Arial"/>
          <w:sz w:val="20"/>
          <w:lang w:val="en-GB"/>
        </w:rPr>
        <w:t>Council/Consent Authority may consider a written request from the applicant that seeks to justify</w:t>
      </w:r>
      <w:r w:rsidR="00EE320F" w:rsidRPr="00505B32">
        <w:rPr>
          <w:rFonts w:cs="Arial"/>
          <w:sz w:val="20"/>
          <w:lang w:val="en-GB"/>
        </w:rPr>
        <w:t xml:space="preserve"> </w:t>
      </w:r>
      <w:r w:rsidRPr="00505B32">
        <w:rPr>
          <w:rFonts w:cs="Arial"/>
          <w:sz w:val="20"/>
          <w:lang w:val="en-GB"/>
        </w:rPr>
        <w:t xml:space="preserve">contravention of a development standard, where that contravention would achieve a better outcome. </w:t>
      </w:r>
    </w:p>
    <w:p w14:paraId="6D7F4638" w14:textId="77777777" w:rsidR="00880BCC" w:rsidRPr="00505B32" w:rsidRDefault="00880BCC" w:rsidP="00EE320F">
      <w:pPr>
        <w:jc w:val="both"/>
        <w:rPr>
          <w:rFonts w:cs="Arial"/>
          <w:sz w:val="20"/>
          <w:lang w:eastAsia="en-AU"/>
        </w:rPr>
      </w:pPr>
    </w:p>
    <w:p w14:paraId="46B5CE80" w14:textId="77777777" w:rsidR="00880BCC" w:rsidRPr="00135EAD" w:rsidRDefault="00880BCC" w:rsidP="00EE320F">
      <w:pPr>
        <w:jc w:val="both"/>
        <w:rPr>
          <w:rFonts w:cs="Arial"/>
          <w:color w:val="C00000"/>
          <w:sz w:val="20"/>
          <w:lang w:eastAsia="en-AU"/>
        </w:rPr>
      </w:pPr>
      <w:r w:rsidRPr="00135EAD">
        <w:rPr>
          <w:rFonts w:cs="Arial"/>
          <w:sz w:val="20"/>
          <w:lang w:eastAsia="en-AU"/>
        </w:rPr>
        <w:t xml:space="preserve">The </w:t>
      </w:r>
      <w:r w:rsidR="00ED6C06" w:rsidRPr="00135EAD">
        <w:rPr>
          <w:rFonts w:cs="Arial"/>
          <w:sz w:val="20"/>
          <w:lang w:eastAsia="en-AU"/>
        </w:rPr>
        <w:t>proposal does not include any such exceptions</w:t>
      </w:r>
      <w:r w:rsidR="00EE320F" w:rsidRPr="00135EAD">
        <w:rPr>
          <w:rFonts w:cs="Arial"/>
          <w:color w:val="C00000"/>
          <w:sz w:val="20"/>
          <w:lang w:eastAsia="en-AU"/>
        </w:rPr>
        <w:t xml:space="preserve">. </w:t>
      </w:r>
    </w:p>
    <w:p w14:paraId="47BFDD97" w14:textId="77777777" w:rsidR="00ED6C06" w:rsidRPr="00505B32" w:rsidRDefault="00ED6C06" w:rsidP="00ED6C06">
      <w:pPr>
        <w:jc w:val="both"/>
        <w:rPr>
          <w:rFonts w:cs="Arial"/>
          <w:b/>
          <w:sz w:val="20"/>
          <w:lang w:eastAsia="en-AU"/>
        </w:rPr>
      </w:pPr>
    </w:p>
    <w:p w14:paraId="26A4C293" w14:textId="77777777" w:rsidR="00880BCC" w:rsidRPr="00135EAD" w:rsidRDefault="00880BCC" w:rsidP="00880BCC">
      <w:pPr>
        <w:jc w:val="both"/>
        <w:rPr>
          <w:rFonts w:cs="Arial"/>
          <w:b/>
          <w:sz w:val="20"/>
          <w:lang w:eastAsia="en-AU"/>
        </w:rPr>
      </w:pPr>
      <w:r w:rsidRPr="00135EAD">
        <w:rPr>
          <w:rFonts w:cs="Arial"/>
          <w:b/>
          <w:sz w:val="20"/>
          <w:lang w:eastAsia="en-AU"/>
        </w:rPr>
        <w:t>Part 5 Miscellaneous Provisions</w:t>
      </w:r>
    </w:p>
    <w:p w14:paraId="19C93747" w14:textId="77777777" w:rsidR="00880BCC" w:rsidRPr="00135EAD" w:rsidRDefault="00880BCC" w:rsidP="00880BCC">
      <w:pPr>
        <w:jc w:val="both"/>
        <w:rPr>
          <w:rFonts w:cs="Arial"/>
          <w:sz w:val="20"/>
          <w:lang w:eastAsia="en-AU"/>
        </w:rPr>
      </w:pPr>
      <w:r w:rsidRPr="00135EAD">
        <w:rPr>
          <w:rFonts w:cs="Arial"/>
          <w:sz w:val="20"/>
          <w:lang w:eastAsia="en-AU"/>
        </w:rPr>
        <w:t xml:space="preserve">The provisions of the WLEP 2010 have been referred to as part of the assessment and the following comments are made in relation to </w:t>
      </w:r>
      <w:proofErr w:type="gramStart"/>
      <w:r w:rsidRPr="00135EAD">
        <w:rPr>
          <w:rFonts w:cs="Arial"/>
          <w:sz w:val="20"/>
          <w:lang w:eastAsia="en-AU"/>
        </w:rPr>
        <w:t>particular miscellaneous</w:t>
      </w:r>
      <w:proofErr w:type="gramEnd"/>
      <w:r w:rsidRPr="00135EAD">
        <w:rPr>
          <w:rFonts w:cs="Arial"/>
          <w:sz w:val="20"/>
          <w:lang w:eastAsia="en-AU"/>
        </w:rPr>
        <w:t xml:space="preserve"> provisions:   </w:t>
      </w:r>
    </w:p>
    <w:p w14:paraId="575A6945" w14:textId="77777777" w:rsidR="00135EAD" w:rsidRPr="00135EAD" w:rsidRDefault="00135EAD" w:rsidP="00880BCC">
      <w:pPr>
        <w:jc w:val="both"/>
        <w:rPr>
          <w:rFonts w:cs="Arial"/>
          <w:szCs w:val="22"/>
          <w:lang w:eastAsia="en-AU"/>
        </w:rPr>
      </w:pPr>
    </w:p>
    <w:tbl>
      <w:tblPr>
        <w:tblW w:w="491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2762"/>
        <w:gridCol w:w="967"/>
        <w:gridCol w:w="1158"/>
        <w:gridCol w:w="3361"/>
      </w:tblGrid>
      <w:tr w:rsidR="00135EAD" w:rsidRPr="00135EAD" w14:paraId="6A389066" w14:textId="77777777" w:rsidTr="00135EAD">
        <w:tc>
          <w:tcPr>
            <w:tcW w:w="342" w:type="pct"/>
            <w:tcBorders>
              <w:top w:val="single" w:sz="4" w:space="0" w:color="000000"/>
              <w:left w:val="single" w:sz="4" w:space="0" w:color="000000"/>
              <w:bottom w:val="single" w:sz="4" w:space="0" w:color="000000"/>
              <w:right w:val="single" w:sz="4" w:space="0" w:color="000000"/>
            </w:tcBorders>
            <w:hideMark/>
          </w:tcPr>
          <w:p w14:paraId="42856B09" w14:textId="77777777" w:rsidR="00880BCC" w:rsidRPr="00135EAD" w:rsidRDefault="00880BCC" w:rsidP="009C0C09">
            <w:pPr>
              <w:spacing w:line="256" w:lineRule="auto"/>
              <w:jc w:val="both"/>
              <w:rPr>
                <w:rFonts w:cs="Arial"/>
                <w:b/>
                <w:sz w:val="20"/>
              </w:rPr>
            </w:pPr>
            <w:r w:rsidRPr="00135EAD">
              <w:rPr>
                <w:rFonts w:cs="Arial"/>
                <w:b/>
                <w:sz w:val="20"/>
              </w:rPr>
              <w:t>5.</w:t>
            </w:r>
          </w:p>
        </w:tc>
        <w:tc>
          <w:tcPr>
            <w:tcW w:w="1560" w:type="pct"/>
            <w:tcBorders>
              <w:top w:val="single" w:sz="4" w:space="0" w:color="000000"/>
              <w:left w:val="single" w:sz="4" w:space="0" w:color="000000"/>
              <w:bottom w:val="single" w:sz="4" w:space="0" w:color="000000"/>
              <w:right w:val="single" w:sz="4" w:space="0" w:color="000000"/>
            </w:tcBorders>
            <w:hideMark/>
          </w:tcPr>
          <w:p w14:paraId="1368127C" w14:textId="77777777" w:rsidR="00880BCC" w:rsidRPr="00135EAD" w:rsidRDefault="00880BCC" w:rsidP="009C0C09">
            <w:pPr>
              <w:spacing w:line="256" w:lineRule="auto"/>
              <w:jc w:val="both"/>
              <w:rPr>
                <w:rFonts w:cs="Arial"/>
                <w:b/>
                <w:sz w:val="20"/>
                <w:u w:val="single"/>
              </w:rPr>
            </w:pPr>
            <w:r w:rsidRPr="00135EAD">
              <w:rPr>
                <w:rFonts w:cs="Arial"/>
                <w:b/>
                <w:sz w:val="20"/>
                <w:u w:val="single"/>
              </w:rPr>
              <w:t>Miscellaneous Provisions</w:t>
            </w:r>
          </w:p>
        </w:tc>
        <w:tc>
          <w:tcPr>
            <w:tcW w:w="546" w:type="pct"/>
            <w:tcBorders>
              <w:top w:val="single" w:sz="4" w:space="0" w:color="000000"/>
              <w:left w:val="single" w:sz="4" w:space="0" w:color="000000"/>
              <w:bottom w:val="single" w:sz="4" w:space="0" w:color="000000"/>
              <w:right w:val="single" w:sz="4" w:space="0" w:color="000000"/>
            </w:tcBorders>
            <w:hideMark/>
          </w:tcPr>
          <w:p w14:paraId="1A99ED33" w14:textId="77777777" w:rsidR="00880BCC" w:rsidRPr="00135EAD" w:rsidRDefault="00880BCC" w:rsidP="009C0C09">
            <w:pPr>
              <w:spacing w:line="256" w:lineRule="auto"/>
              <w:jc w:val="center"/>
              <w:rPr>
                <w:rFonts w:cs="Arial"/>
                <w:b/>
                <w:sz w:val="20"/>
                <w:u w:val="single"/>
              </w:rPr>
            </w:pPr>
            <w:r w:rsidRPr="00135EAD">
              <w:rPr>
                <w:rFonts w:cs="Arial"/>
                <w:b/>
                <w:sz w:val="20"/>
                <w:u w:val="single"/>
              </w:rPr>
              <w:t>Applies</w:t>
            </w:r>
          </w:p>
        </w:tc>
        <w:tc>
          <w:tcPr>
            <w:tcW w:w="654" w:type="pct"/>
            <w:tcBorders>
              <w:top w:val="single" w:sz="4" w:space="0" w:color="000000"/>
              <w:left w:val="single" w:sz="4" w:space="0" w:color="000000"/>
              <w:bottom w:val="single" w:sz="4" w:space="0" w:color="000000"/>
              <w:right w:val="single" w:sz="4" w:space="0" w:color="000000"/>
            </w:tcBorders>
            <w:hideMark/>
          </w:tcPr>
          <w:p w14:paraId="1E2D8250" w14:textId="77777777" w:rsidR="00880BCC" w:rsidRPr="00135EAD" w:rsidRDefault="00880BCC" w:rsidP="009C0C09">
            <w:pPr>
              <w:spacing w:line="256" w:lineRule="auto"/>
              <w:jc w:val="both"/>
              <w:rPr>
                <w:rFonts w:cs="Arial"/>
                <w:b/>
                <w:sz w:val="20"/>
                <w:u w:val="single"/>
              </w:rPr>
            </w:pPr>
            <w:r w:rsidRPr="00135EAD">
              <w:rPr>
                <w:rFonts w:cs="Arial"/>
                <w:b/>
                <w:sz w:val="20"/>
                <w:u w:val="single"/>
              </w:rPr>
              <w:t xml:space="preserve">Complies </w:t>
            </w:r>
          </w:p>
        </w:tc>
        <w:tc>
          <w:tcPr>
            <w:tcW w:w="1899" w:type="pct"/>
            <w:tcBorders>
              <w:top w:val="single" w:sz="4" w:space="0" w:color="000000"/>
              <w:left w:val="single" w:sz="4" w:space="0" w:color="000000"/>
              <w:bottom w:val="single" w:sz="4" w:space="0" w:color="000000"/>
              <w:right w:val="single" w:sz="4" w:space="0" w:color="000000"/>
            </w:tcBorders>
            <w:hideMark/>
          </w:tcPr>
          <w:p w14:paraId="52ED0729" w14:textId="77777777" w:rsidR="00880BCC" w:rsidRPr="00135EAD" w:rsidRDefault="00880BCC" w:rsidP="009C0C09">
            <w:pPr>
              <w:spacing w:line="256" w:lineRule="auto"/>
              <w:jc w:val="both"/>
              <w:rPr>
                <w:rFonts w:cs="Arial"/>
                <w:b/>
                <w:sz w:val="20"/>
                <w:u w:val="single"/>
              </w:rPr>
            </w:pPr>
            <w:r w:rsidRPr="00135EAD">
              <w:rPr>
                <w:rFonts w:cs="Arial"/>
                <w:b/>
                <w:sz w:val="20"/>
                <w:u w:val="single"/>
              </w:rPr>
              <w:t>Comments</w:t>
            </w:r>
          </w:p>
        </w:tc>
      </w:tr>
      <w:tr w:rsidR="00135EAD" w:rsidRPr="00135EAD" w14:paraId="2424095B" w14:textId="77777777" w:rsidTr="00135EAD">
        <w:tc>
          <w:tcPr>
            <w:tcW w:w="342" w:type="pct"/>
            <w:tcBorders>
              <w:top w:val="single" w:sz="4" w:space="0" w:color="000000"/>
              <w:left w:val="single" w:sz="4" w:space="0" w:color="000000"/>
              <w:bottom w:val="single" w:sz="4" w:space="0" w:color="000000"/>
              <w:right w:val="single" w:sz="4" w:space="0" w:color="000000"/>
            </w:tcBorders>
            <w:hideMark/>
          </w:tcPr>
          <w:p w14:paraId="17089776" w14:textId="77777777" w:rsidR="00880BCC" w:rsidRPr="00135EAD" w:rsidRDefault="00880BCC" w:rsidP="009C0C09">
            <w:pPr>
              <w:spacing w:line="256" w:lineRule="auto"/>
              <w:jc w:val="both"/>
              <w:rPr>
                <w:rFonts w:cs="Arial"/>
                <w:sz w:val="20"/>
              </w:rPr>
            </w:pPr>
            <w:r w:rsidRPr="00135EAD">
              <w:rPr>
                <w:rFonts w:cs="Arial"/>
                <w:sz w:val="20"/>
              </w:rPr>
              <w:t>5.10</w:t>
            </w:r>
          </w:p>
        </w:tc>
        <w:tc>
          <w:tcPr>
            <w:tcW w:w="1560" w:type="pct"/>
            <w:tcBorders>
              <w:top w:val="single" w:sz="4" w:space="0" w:color="000000"/>
              <w:left w:val="single" w:sz="4" w:space="0" w:color="000000"/>
              <w:bottom w:val="single" w:sz="4" w:space="0" w:color="000000"/>
              <w:right w:val="single" w:sz="4" w:space="0" w:color="000000"/>
            </w:tcBorders>
            <w:hideMark/>
          </w:tcPr>
          <w:p w14:paraId="3FA74DC1" w14:textId="77777777" w:rsidR="00880BCC" w:rsidRPr="00135EAD" w:rsidRDefault="00880BCC" w:rsidP="009C0C09">
            <w:pPr>
              <w:spacing w:line="256" w:lineRule="auto"/>
              <w:jc w:val="both"/>
              <w:rPr>
                <w:rFonts w:cs="Arial"/>
                <w:sz w:val="20"/>
              </w:rPr>
            </w:pPr>
            <w:r w:rsidRPr="00135EAD">
              <w:rPr>
                <w:rFonts w:cs="Arial"/>
                <w:sz w:val="20"/>
              </w:rPr>
              <w:t>Heritage Conservation</w:t>
            </w:r>
          </w:p>
        </w:tc>
        <w:tc>
          <w:tcPr>
            <w:tcW w:w="546" w:type="pct"/>
            <w:tcBorders>
              <w:top w:val="single" w:sz="4" w:space="0" w:color="000000"/>
              <w:left w:val="single" w:sz="4" w:space="0" w:color="000000"/>
              <w:bottom w:val="single" w:sz="4" w:space="0" w:color="000000"/>
              <w:right w:val="single" w:sz="4" w:space="0" w:color="000000"/>
            </w:tcBorders>
            <w:hideMark/>
          </w:tcPr>
          <w:p w14:paraId="105EAE52" w14:textId="77777777" w:rsidR="00880BCC" w:rsidRPr="00135EAD" w:rsidRDefault="00880BCC" w:rsidP="009C0C09">
            <w:pPr>
              <w:spacing w:line="256" w:lineRule="auto"/>
              <w:jc w:val="center"/>
              <w:rPr>
                <w:rFonts w:cs="Arial"/>
                <w:sz w:val="20"/>
              </w:rPr>
            </w:pPr>
            <w:r w:rsidRPr="00135EAD">
              <w:rPr>
                <w:rFonts w:cs="Arial"/>
                <w:sz w:val="20"/>
              </w:rPr>
              <w:t>Yes</w:t>
            </w:r>
          </w:p>
        </w:tc>
        <w:tc>
          <w:tcPr>
            <w:tcW w:w="654" w:type="pct"/>
            <w:tcBorders>
              <w:top w:val="single" w:sz="4" w:space="0" w:color="000000"/>
              <w:left w:val="single" w:sz="4" w:space="0" w:color="000000"/>
              <w:bottom w:val="single" w:sz="4" w:space="0" w:color="000000"/>
              <w:right w:val="single" w:sz="4" w:space="0" w:color="000000"/>
            </w:tcBorders>
            <w:hideMark/>
          </w:tcPr>
          <w:p w14:paraId="1B524506" w14:textId="77777777" w:rsidR="00880BCC" w:rsidRPr="00135EAD" w:rsidRDefault="00880BCC" w:rsidP="009C0C09">
            <w:pPr>
              <w:spacing w:line="256" w:lineRule="auto"/>
              <w:jc w:val="both"/>
              <w:rPr>
                <w:rFonts w:cs="Arial"/>
                <w:sz w:val="20"/>
              </w:rPr>
            </w:pPr>
            <w:r w:rsidRPr="00135EAD">
              <w:rPr>
                <w:rFonts w:cs="Arial"/>
                <w:sz w:val="20"/>
              </w:rPr>
              <w:t>Yes</w:t>
            </w:r>
          </w:p>
        </w:tc>
        <w:tc>
          <w:tcPr>
            <w:tcW w:w="1899" w:type="pct"/>
            <w:tcBorders>
              <w:top w:val="single" w:sz="4" w:space="0" w:color="000000"/>
              <w:left w:val="single" w:sz="4" w:space="0" w:color="000000"/>
              <w:bottom w:val="single" w:sz="4" w:space="0" w:color="000000"/>
              <w:right w:val="single" w:sz="4" w:space="0" w:color="000000"/>
            </w:tcBorders>
            <w:hideMark/>
          </w:tcPr>
          <w:p w14:paraId="3E2ECABA" w14:textId="77777777" w:rsidR="00880BCC" w:rsidRPr="00135EAD" w:rsidRDefault="006E5687" w:rsidP="009C0C09">
            <w:pPr>
              <w:rPr>
                <w:rFonts w:cs="Arial"/>
                <w:sz w:val="20"/>
              </w:rPr>
            </w:pPr>
            <w:r>
              <w:rPr>
                <w:rFonts w:cs="Arial"/>
                <w:sz w:val="20"/>
              </w:rPr>
              <w:t xml:space="preserve">Considered previously in this report. </w:t>
            </w:r>
          </w:p>
        </w:tc>
      </w:tr>
      <w:tr w:rsidR="00135EAD" w:rsidRPr="00135EAD" w14:paraId="511A098D" w14:textId="77777777" w:rsidTr="00135EAD">
        <w:tc>
          <w:tcPr>
            <w:tcW w:w="342" w:type="pct"/>
            <w:tcBorders>
              <w:top w:val="single" w:sz="4" w:space="0" w:color="000000"/>
              <w:left w:val="single" w:sz="4" w:space="0" w:color="000000"/>
              <w:bottom w:val="single" w:sz="4" w:space="0" w:color="000000"/>
              <w:right w:val="single" w:sz="4" w:space="0" w:color="000000"/>
            </w:tcBorders>
          </w:tcPr>
          <w:p w14:paraId="15879BFD" w14:textId="77777777" w:rsidR="00135EAD" w:rsidRPr="00135EAD" w:rsidRDefault="00135EAD" w:rsidP="009C0C09">
            <w:pPr>
              <w:spacing w:line="256" w:lineRule="auto"/>
              <w:jc w:val="both"/>
              <w:rPr>
                <w:rFonts w:cs="Arial"/>
                <w:sz w:val="20"/>
              </w:rPr>
            </w:pPr>
            <w:r>
              <w:rPr>
                <w:rFonts w:cs="Arial"/>
                <w:sz w:val="20"/>
              </w:rPr>
              <w:t>5.11</w:t>
            </w:r>
          </w:p>
        </w:tc>
        <w:tc>
          <w:tcPr>
            <w:tcW w:w="1560" w:type="pct"/>
            <w:tcBorders>
              <w:top w:val="single" w:sz="4" w:space="0" w:color="000000"/>
              <w:left w:val="single" w:sz="4" w:space="0" w:color="000000"/>
              <w:bottom w:val="single" w:sz="4" w:space="0" w:color="000000"/>
              <w:right w:val="single" w:sz="4" w:space="0" w:color="000000"/>
            </w:tcBorders>
          </w:tcPr>
          <w:p w14:paraId="0E77E7AB" w14:textId="77777777" w:rsidR="00135EAD" w:rsidRPr="00135EAD" w:rsidRDefault="00135EAD" w:rsidP="009C0C09">
            <w:pPr>
              <w:spacing w:line="256" w:lineRule="auto"/>
              <w:jc w:val="both"/>
              <w:rPr>
                <w:rFonts w:cs="Arial"/>
                <w:sz w:val="20"/>
              </w:rPr>
            </w:pPr>
            <w:r>
              <w:rPr>
                <w:rFonts w:cs="Arial"/>
                <w:sz w:val="20"/>
              </w:rPr>
              <w:t xml:space="preserve">Bush Fire Hazard Reduction </w:t>
            </w:r>
            <w:r w:rsidRPr="00135EAD">
              <w:rPr>
                <w:rFonts w:cs="Arial"/>
                <w:sz w:val="20"/>
              </w:rPr>
              <w:t xml:space="preserve">- </w:t>
            </w:r>
            <w:r w:rsidRPr="00135EAD">
              <w:rPr>
                <w:sz w:val="20"/>
                <w:shd w:val="clear" w:color="auto" w:fill="FFFFFF"/>
              </w:rPr>
              <w:t>Bush fire hazard reduction work authorised by the </w:t>
            </w:r>
            <w:hyperlink r:id="rId44" w:history="1">
              <w:r w:rsidRPr="00135EAD">
                <w:rPr>
                  <w:rStyle w:val="frag-name"/>
                  <w:i/>
                  <w:iCs/>
                  <w:sz w:val="20"/>
                  <w:shd w:val="clear" w:color="auto" w:fill="FFFFFF"/>
                </w:rPr>
                <w:t>Rural Fires Act 1997</w:t>
              </w:r>
            </w:hyperlink>
            <w:r w:rsidRPr="00135EAD">
              <w:rPr>
                <w:sz w:val="20"/>
                <w:shd w:val="clear" w:color="auto" w:fill="FFFFFF"/>
              </w:rPr>
              <w:t> may be carried out on any land without development consent.</w:t>
            </w:r>
          </w:p>
        </w:tc>
        <w:tc>
          <w:tcPr>
            <w:tcW w:w="546" w:type="pct"/>
            <w:tcBorders>
              <w:top w:val="single" w:sz="4" w:space="0" w:color="000000"/>
              <w:left w:val="single" w:sz="4" w:space="0" w:color="000000"/>
              <w:bottom w:val="single" w:sz="4" w:space="0" w:color="000000"/>
              <w:right w:val="single" w:sz="4" w:space="0" w:color="000000"/>
            </w:tcBorders>
          </w:tcPr>
          <w:p w14:paraId="28FF4BC9" w14:textId="77777777" w:rsidR="00135EAD" w:rsidRPr="00135EAD" w:rsidRDefault="00373B74" w:rsidP="009C0C09">
            <w:pPr>
              <w:spacing w:line="256" w:lineRule="auto"/>
              <w:jc w:val="center"/>
              <w:rPr>
                <w:rFonts w:cs="Arial"/>
                <w:sz w:val="20"/>
              </w:rPr>
            </w:pPr>
            <w:r>
              <w:rPr>
                <w:rFonts w:cs="Arial"/>
                <w:sz w:val="20"/>
              </w:rPr>
              <w:t>Yes</w:t>
            </w:r>
          </w:p>
        </w:tc>
        <w:tc>
          <w:tcPr>
            <w:tcW w:w="654" w:type="pct"/>
            <w:tcBorders>
              <w:top w:val="single" w:sz="4" w:space="0" w:color="000000"/>
              <w:left w:val="single" w:sz="4" w:space="0" w:color="000000"/>
              <w:bottom w:val="single" w:sz="4" w:space="0" w:color="000000"/>
              <w:right w:val="single" w:sz="4" w:space="0" w:color="000000"/>
            </w:tcBorders>
          </w:tcPr>
          <w:p w14:paraId="650B2E7E" w14:textId="77777777" w:rsidR="00135EAD" w:rsidRPr="00135EAD" w:rsidRDefault="00373B74" w:rsidP="009C0C09">
            <w:pPr>
              <w:spacing w:line="256" w:lineRule="auto"/>
              <w:jc w:val="both"/>
              <w:rPr>
                <w:rFonts w:cs="Arial"/>
                <w:sz w:val="20"/>
              </w:rPr>
            </w:pPr>
            <w:r>
              <w:rPr>
                <w:rFonts w:cs="Arial"/>
                <w:sz w:val="20"/>
              </w:rPr>
              <w:t xml:space="preserve">Yes </w:t>
            </w:r>
          </w:p>
        </w:tc>
        <w:tc>
          <w:tcPr>
            <w:tcW w:w="1899" w:type="pct"/>
            <w:tcBorders>
              <w:top w:val="single" w:sz="4" w:space="0" w:color="000000"/>
              <w:left w:val="single" w:sz="4" w:space="0" w:color="000000"/>
              <w:bottom w:val="single" w:sz="4" w:space="0" w:color="000000"/>
              <w:right w:val="single" w:sz="4" w:space="0" w:color="000000"/>
            </w:tcBorders>
          </w:tcPr>
          <w:p w14:paraId="790374C2" w14:textId="77777777" w:rsidR="00373B74" w:rsidRDefault="00373B74" w:rsidP="009C0C09">
            <w:pPr>
              <w:rPr>
                <w:rFonts w:cs="Arial"/>
                <w:sz w:val="20"/>
              </w:rPr>
            </w:pPr>
            <w:r>
              <w:rPr>
                <w:rFonts w:cs="Arial"/>
                <w:sz w:val="20"/>
              </w:rPr>
              <w:t>Bushfire Report submitted with this application</w:t>
            </w:r>
            <w:r w:rsidR="004B1DE1">
              <w:rPr>
                <w:rFonts w:cs="Arial"/>
                <w:sz w:val="20"/>
              </w:rPr>
              <w:t xml:space="preserve"> and referred to the Rural Fire Service because the proposal was found to comprise Integrated Development.  Further to assessment issued a s100B Bushfire Authority with conditions under the </w:t>
            </w:r>
            <w:r w:rsidR="004B1DE1" w:rsidRPr="004B1DE1">
              <w:rPr>
                <w:rFonts w:cs="Arial"/>
                <w:i/>
                <w:sz w:val="20"/>
              </w:rPr>
              <w:t>Rural Fires Act</w:t>
            </w:r>
            <w:r w:rsidR="004B1DE1">
              <w:rPr>
                <w:rFonts w:cs="Arial"/>
                <w:sz w:val="20"/>
              </w:rPr>
              <w:t xml:space="preserve">.  </w:t>
            </w:r>
          </w:p>
          <w:p w14:paraId="14A32047" w14:textId="77777777" w:rsidR="004B1DE1" w:rsidRPr="00135EAD" w:rsidRDefault="004B1DE1" w:rsidP="009C0C09">
            <w:pPr>
              <w:rPr>
                <w:rFonts w:cs="Arial"/>
                <w:sz w:val="20"/>
              </w:rPr>
            </w:pPr>
          </w:p>
        </w:tc>
      </w:tr>
      <w:tr w:rsidR="006B413D" w:rsidRPr="00135EAD" w14:paraId="7630B3DF" w14:textId="77777777" w:rsidTr="00135EAD">
        <w:tc>
          <w:tcPr>
            <w:tcW w:w="342" w:type="pct"/>
            <w:tcBorders>
              <w:top w:val="single" w:sz="4" w:space="0" w:color="000000"/>
              <w:left w:val="single" w:sz="4" w:space="0" w:color="000000"/>
              <w:bottom w:val="single" w:sz="4" w:space="0" w:color="000000"/>
              <w:right w:val="single" w:sz="4" w:space="0" w:color="000000"/>
            </w:tcBorders>
          </w:tcPr>
          <w:p w14:paraId="6EED442E" w14:textId="77777777" w:rsidR="006B413D" w:rsidRDefault="006B413D" w:rsidP="009C0C09">
            <w:pPr>
              <w:spacing w:line="256" w:lineRule="auto"/>
              <w:jc w:val="both"/>
              <w:rPr>
                <w:rFonts w:cs="Arial"/>
                <w:sz w:val="20"/>
              </w:rPr>
            </w:pPr>
            <w:r>
              <w:rPr>
                <w:rFonts w:cs="Arial"/>
                <w:sz w:val="20"/>
              </w:rPr>
              <w:t>5.13</w:t>
            </w:r>
          </w:p>
        </w:tc>
        <w:tc>
          <w:tcPr>
            <w:tcW w:w="1560" w:type="pct"/>
            <w:tcBorders>
              <w:top w:val="single" w:sz="4" w:space="0" w:color="000000"/>
              <w:left w:val="single" w:sz="4" w:space="0" w:color="000000"/>
              <w:bottom w:val="single" w:sz="4" w:space="0" w:color="000000"/>
              <w:right w:val="single" w:sz="4" w:space="0" w:color="000000"/>
            </w:tcBorders>
          </w:tcPr>
          <w:p w14:paraId="1F5D9060" w14:textId="77777777" w:rsidR="006B413D" w:rsidRDefault="006B413D" w:rsidP="009C0C09">
            <w:pPr>
              <w:spacing w:line="256" w:lineRule="auto"/>
              <w:jc w:val="both"/>
              <w:rPr>
                <w:rFonts w:cs="Arial"/>
                <w:sz w:val="20"/>
              </w:rPr>
            </w:pPr>
            <w:r>
              <w:rPr>
                <w:rFonts w:cs="Arial"/>
                <w:sz w:val="20"/>
              </w:rPr>
              <w:t>Eco-tourist Facilities</w:t>
            </w:r>
          </w:p>
        </w:tc>
        <w:tc>
          <w:tcPr>
            <w:tcW w:w="546" w:type="pct"/>
            <w:tcBorders>
              <w:top w:val="single" w:sz="4" w:space="0" w:color="000000"/>
              <w:left w:val="single" w:sz="4" w:space="0" w:color="000000"/>
              <w:bottom w:val="single" w:sz="4" w:space="0" w:color="000000"/>
              <w:right w:val="single" w:sz="4" w:space="0" w:color="000000"/>
            </w:tcBorders>
          </w:tcPr>
          <w:p w14:paraId="6378697F" w14:textId="77777777" w:rsidR="006B413D" w:rsidRDefault="006B413D" w:rsidP="009C0C09">
            <w:pPr>
              <w:spacing w:line="256" w:lineRule="auto"/>
              <w:jc w:val="center"/>
              <w:rPr>
                <w:rFonts w:cs="Arial"/>
                <w:sz w:val="20"/>
              </w:rPr>
            </w:pPr>
            <w:r>
              <w:rPr>
                <w:rFonts w:cs="Arial"/>
                <w:sz w:val="20"/>
              </w:rPr>
              <w:t xml:space="preserve">Yes </w:t>
            </w:r>
          </w:p>
        </w:tc>
        <w:tc>
          <w:tcPr>
            <w:tcW w:w="654" w:type="pct"/>
            <w:tcBorders>
              <w:top w:val="single" w:sz="4" w:space="0" w:color="000000"/>
              <w:left w:val="single" w:sz="4" w:space="0" w:color="000000"/>
              <w:bottom w:val="single" w:sz="4" w:space="0" w:color="000000"/>
              <w:right w:val="single" w:sz="4" w:space="0" w:color="000000"/>
            </w:tcBorders>
          </w:tcPr>
          <w:p w14:paraId="1D7416F0" w14:textId="77777777" w:rsidR="006B413D" w:rsidRDefault="006B413D" w:rsidP="009C0C09">
            <w:pPr>
              <w:spacing w:line="256" w:lineRule="auto"/>
              <w:jc w:val="both"/>
              <w:rPr>
                <w:rFonts w:cs="Arial"/>
                <w:sz w:val="20"/>
              </w:rPr>
            </w:pPr>
            <w:r>
              <w:rPr>
                <w:rFonts w:cs="Arial"/>
                <w:sz w:val="20"/>
              </w:rPr>
              <w:t xml:space="preserve">Yes </w:t>
            </w:r>
          </w:p>
        </w:tc>
        <w:tc>
          <w:tcPr>
            <w:tcW w:w="1899" w:type="pct"/>
            <w:tcBorders>
              <w:top w:val="single" w:sz="4" w:space="0" w:color="000000"/>
              <w:left w:val="single" w:sz="4" w:space="0" w:color="000000"/>
              <w:bottom w:val="single" w:sz="4" w:space="0" w:color="000000"/>
              <w:right w:val="single" w:sz="4" w:space="0" w:color="000000"/>
            </w:tcBorders>
          </w:tcPr>
          <w:p w14:paraId="09A0BAF3" w14:textId="77777777" w:rsidR="006B413D" w:rsidRDefault="006B413D" w:rsidP="009C0C09">
            <w:pPr>
              <w:rPr>
                <w:rFonts w:cs="Arial"/>
                <w:sz w:val="20"/>
              </w:rPr>
            </w:pPr>
            <w:r>
              <w:rPr>
                <w:rFonts w:cs="Arial"/>
                <w:sz w:val="20"/>
              </w:rPr>
              <w:t xml:space="preserve">Considered previously in this report -complies subject to conditions. </w:t>
            </w:r>
          </w:p>
        </w:tc>
      </w:tr>
      <w:tr w:rsidR="006B413D" w:rsidRPr="00135EAD" w14:paraId="58BC21F5" w14:textId="77777777" w:rsidTr="00135EAD">
        <w:tc>
          <w:tcPr>
            <w:tcW w:w="342" w:type="pct"/>
            <w:tcBorders>
              <w:top w:val="single" w:sz="4" w:space="0" w:color="000000"/>
              <w:left w:val="single" w:sz="4" w:space="0" w:color="000000"/>
              <w:bottom w:val="single" w:sz="4" w:space="0" w:color="000000"/>
              <w:right w:val="single" w:sz="4" w:space="0" w:color="000000"/>
            </w:tcBorders>
          </w:tcPr>
          <w:p w14:paraId="457169AC" w14:textId="77777777" w:rsidR="006B413D" w:rsidRDefault="006B413D" w:rsidP="009C0C09">
            <w:pPr>
              <w:spacing w:line="256" w:lineRule="auto"/>
              <w:jc w:val="both"/>
              <w:rPr>
                <w:rFonts w:cs="Arial"/>
                <w:sz w:val="20"/>
              </w:rPr>
            </w:pPr>
          </w:p>
        </w:tc>
        <w:tc>
          <w:tcPr>
            <w:tcW w:w="1560" w:type="pct"/>
            <w:tcBorders>
              <w:top w:val="single" w:sz="4" w:space="0" w:color="000000"/>
              <w:left w:val="single" w:sz="4" w:space="0" w:color="000000"/>
              <w:bottom w:val="single" w:sz="4" w:space="0" w:color="000000"/>
              <w:right w:val="single" w:sz="4" w:space="0" w:color="000000"/>
            </w:tcBorders>
          </w:tcPr>
          <w:p w14:paraId="2AEFC879" w14:textId="77777777" w:rsidR="006B413D" w:rsidRDefault="006B413D" w:rsidP="009C0C09">
            <w:pPr>
              <w:spacing w:line="256" w:lineRule="auto"/>
              <w:jc w:val="both"/>
              <w:rPr>
                <w:rFonts w:cs="Arial"/>
                <w:sz w:val="20"/>
              </w:rPr>
            </w:pPr>
          </w:p>
        </w:tc>
        <w:tc>
          <w:tcPr>
            <w:tcW w:w="546" w:type="pct"/>
            <w:tcBorders>
              <w:top w:val="single" w:sz="4" w:space="0" w:color="000000"/>
              <w:left w:val="single" w:sz="4" w:space="0" w:color="000000"/>
              <w:bottom w:val="single" w:sz="4" w:space="0" w:color="000000"/>
              <w:right w:val="single" w:sz="4" w:space="0" w:color="000000"/>
            </w:tcBorders>
          </w:tcPr>
          <w:p w14:paraId="4BEA8D64" w14:textId="77777777" w:rsidR="006B413D" w:rsidRDefault="006B413D" w:rsidP="009C0C09">
            <w:pPr>
              <w:spacing w:line="256" w:lineRule="auto"/>
              <w:jc w:val="center"/>
              <w:rPr>
                <w:rFonts w:cs="Arial"/>
                <w:sz w:val="20"/>
              </w:rPr>
            </w:pPr>
          </w:p>
        </w:tc>
        <w:tc>
          <w:tcPr>
            <w:tcW w:w="654" w:type="pct"/>
            <w:tcBorders>
              <w:top w:val="single" w:sz="4" w:space="0" w:color="000000"/>
              <w:left w:val="single" w:sz="4" w:space="0" w:color="000000"/>
              <w:bottom w:val="single" w:sz="4" w:space="0" w:color="000000"/>
              <w:right w:val="single" w:sz="4" w:space="0" w:color="000000"/>
            </w:tcBorders>
          </w:tcPr>
          <w:p w14:paraId="003F2174" w14:textId="77777777" w:rsidR="006B413D" w:rsidRDefault="006B413D" w:rsidP="009C0C09">
            <w:pPr>
              <w:spacing w:line="256" w:lineRule="auto"/>
              <w:jc w:val="both"/>
              <w:rPr>
                <w:rFonts w:cs="Arial"/>
                <w:sz w:val="20"/>
              </w:rPr>
            </w:pPr>
          </w:p>
        </w:tc>
        <w:tc>
          <w:tcPr>
            <w:tcW w:w="1899" w:type="pct"/>
            <w:tcBorders>
              <w:top w:val="single" w:sz="4" w:space="0" w:color="000000"/>
              <w:left w:val="single" w:sz="4" w:space="0" w:color="000000"/>
              <w:bottom w:val="single" w:sz="4" w:space="0" w:color="000000"/>
              <w:right w:val="single" w:sz="4" w:space="0" w:color="000000"/>
            </w:tcBorders>
          </w:tcPr>
          <w:p w14:paraId="10F316BE" w14:textId="77777777" w:rsidR="006B413D" w:rsidRDefault="006B413D" w:rsidP="009C0C09">
            <w:pPr>
              <w:rPr>
                <w:rFonts w:cs="Arial"/>
                <w:sz w:val="20"/>
              </w:rPr>
            </w:pPr>
          </w:p>
        </w:tc>
      </w:tr>
    </w:tbl>
    <w:p w14:paraId="446F9F48" w14:textId="77777777" w:rsidR="00880BCC" w:rsidRPr="00505B32" w:rsidRDefault="00880BCC" w:rsidP="00880BCC">
      <w:pPr>
        <w:jc w:val="both"/>
        <w:rPr>
          <w:rFonts w:cs="Arial"/>
          <w:color w:val="FF0000"/>
          <w:szCs w:val="22"/>
          <w:lang w:eastAsia="en-AU"/>
        </w:rPr>
      </w:pPr>
    </w:p>
    <w:p w14:paraId="093E7310" w14:textId="77777777" w:rsidR="00880BCC" w:rsidRPr="00135EAD" w:rsidRDefault="00880BCC" w:rsidP="00880BCC">
      <w:pPr>
        <w:jc w:val="both"/>
        <w:rPr>
          <w:rFonts w:cs="Arial"/>
          <w:b/>
          <w:sz w:val="20"/>
          <w:lang w:eastAsia="en-AU"/>
        </w:rPr>
      </w:pPr>
      <w:r w:rsidRPr="00135EAD">
        <w:rPr>
          <w:rFonts w:cs="Arial"/>
          <w:b/>
          <w:sz w:val="20"/>
          <w:lang w:eastAsia="en-AU"/>
        </w:rPr>
        <w:t>Part 6 Local Provisions</w:t>
      </w:r>
    </w:p>
    <w:p w14:paraId="3BD0E17D" w14:textId="77777777" w:rsidR="00880BCC" w:rsidRDefault="00880BCC" w:rsidP="00880BCC">
      <w:pPr>
        <w:jc w:val="both"/>
        <w:rPr>
          <w:rFonts w:cs="Arial"/>
          <w:sz w:val="20"/>
          <w:lang w:eastAsia="en-AU"/>
        </w:rPr>
      </w:pPr>
      <w:r w:rsidRPr="00135EAD">
        <w:rPr>
          <w:rFonts w:cs="Arial"/>
          <w:sz w:val="20"/>
          <w:lang w:eastAsia="en-AU"/>
        </w:rPr>
        <w:t xml:space="preserve">The provisions of the WLEP 2010 have been referred to as part of the assessment </w:t>
      </w:r>
      <w:r w:rsidR="006B413D">
        <w:rPr>
          <w:rFonts w:cs="Arial"/>
          <w:sz w:val="20"/>
          <w:lang w:eastAsia="en-AU"/>
        </w:rPr>
        <w:t xml:space="preserve">as previously referred to in this assessment report.  </w:t>
      </w:r>
    </w:p>
    <w:p w14:paraId="5767467C" w14:textId="77777777" w:rsidR="006B413D" w:rsidRDefault="006B413D" w:rsidP="00880BCC">
      <w:pPr>
        <w:jc w:val="both"/>
        <w:rPr>
          <w:rFonts w:cs="Arial"/>
          <w:i/>
          <w:sz w:val="20"/>
          <w:lang w:eastAsia="en-AU"/>
        </w:rPr>
      </w:pPr>
    </w:p>
    <w:p w14:paraId="3007E73A" w14:textId="77777777" w:rsidR="006B413D" w:rsidRPr="00135EAD" w:rsidRDefault="006B413D" w:rsidP="006B413D">
      <w:pPr>
        <w:jc w:val="both"/>
        <w:rPr>
          <w:rFonts w:cs="Arial"/>
          <w:b/>
          <w:sz w:val="20"/>
          <w:lang w:eastAsia="en-AU"/>
        </w:rPr>
      </w:pPr>
      <w:r w:rsidRPr="00135EAD">
        <w:rPr>
          <w:rFonts w:cs="Arial"/>
          <w:b/>
          <w:sz w:val="20"/>
          <w:lang w:eastAsia="en-AU"/>
        </w:rPr>
        <w:t>Part</w:t>
      </w:r>
      <w:r>
        <w:rPr>
          <w:rFonts w:cs="Arial"/>
          <w:b/>
          <w:sz w:val="20"/>
          <w:lang w:eastAsia="en-AU"/>
        </w:rPr>
        <w:t xml:space="preserve"> 7</w:t>
      </w:r>
      <w:r w:rsidRPr="00135EAD">
        <w:rPr>
          <w:rFonts w:cs="Arial"/>
          <w:b/>
          <w:sz w:val="20"/>
          <w:lang w:eastAsia="en-AU"/>
        </w:rPr>
        <w:t xml:space="preserve"> </w:t>
      </w:r>
      <w:r>
        <w:rPr>
          <w:rFonts w:cs="Arial"/>
          <w:b/>
          <w:sz w:val="20"/>
          <w:lang w:eastAsia="en-AU"/>
        </w:rPr>
        <w:t xml:space="preserve">Additional </w:t>
      </w:r>
      <w:r w:rsidRPr="00135EAD">
        <w:rPr>
          <w:rFonts w:cs="Arial"/>
          <w:b/>
          <w:sz w:val="20"/>
          <w:lang w:eastAsia="en-AU"/>
        </w:rPr>
        <w:t>Local Provisions</w:t>
      </w:r>
    </w:p>
    <w:p w14:paraId="3A3E704A" w14:textId="77777777" w:rsidR="006B413D" w:rsidRPr="006B413D" w:rsidRDefault="006B413D" w:rsidP="006B413D">
      <w:pPr>
        <w:jc w:val="both"/>
        <w:rPr>
          <w:rFonts w:cs="Arial"/>
          <w:i/>
          <w:sz w:val="20"/>
          <w:lang w:eastAsia="en-AU"/>
        </w:rPr>
      </w:pPr>
      <w:r w:rsidRPr="00135EAD">
        <w:rPr>
          <w:rFonts w:cs="Arial"/>
          <w:sz w:val="20"/>
          <w:lang w:eastAsia="en-AU"/>
        </w:rPr>
        <w:t xml:space="preserve">The provisions of the WLEP 2010 have been referred to as part of the assessment </w:t>
      </w:r>
      <w:r>
        <w:rPr>
          <w:rFonts w:cs="Arial"/>
          <w:sz w:val="20"/>
          <w:lang w:eastAsia="en-AU"/>
        </w:rPr>
        <w:t>as previously</w:t>
      </w:r>
    </w:p>
    <w:p w14:paraId="0866A705" w14:textId="77777777" w:rsidR="00880BCC" w:rsidRDefault="00880BCC" w:rsidP="00880BCC">
      <w:pPr>
        <w:pStyle w:val="BodyTextIndent"/>
        <w:ind w:left="0"/>
        <w:jc w:val="both"/>
        <w:rPr>
          <w:rFonts w:ascii="Arial" w:hAnsi="Arial" w:cs="Arial"/>
          <w:szCs w:val="22"/>
        </w:rPr>
      </w:pPr>
    </w:p>
    <w:tbl>
      <w:tblPr>
        <w:tblW w:w="491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2762"/>
        <w:gridCol w:w="967"/>
        <w:gridCol w:w="1158"/>
        <w:gridCol w:w="3361"/>
      </w:tblGrid>
      <w:tr w:rsidR="006B413D" w:rsidRPr="00135EAD" w14:paraId="2F5B174A" w14:textId="77777777" w:rsidTr="006B413D">
        <w:tc>
          <w:tcPr>
            <w:tcW w:w="342" w:type="pct"/>
            <w:tcBorders>
              <w:top w:val="single" w:sz="4" w:space="0" w:color="000000"/>
              <w:left w:val="single" w:sz="4" w:space="0" w:color="000000"/>
              <w:bottom w:val="single" w:sz="4" w:space="0" w:color="000000"/>
              <w:right w:val="single" w:sz="4" w:space="0" w:color="000000"/>
            </w:tcBorders>
            <w:hideMark/>
          </w:tcPr>
          <w:p w14:paraId="65222003" w14:textId="77777777" w:rsidR="006B413D" w:rsidRPr="00135EAD" w:rsidRDefault="006B413D" w:rsidP="006031B0">
            <w:pPr>
              <w:spacing w:line="256" w:lineRule="auto"/>
              <w:jc w:val="both"/>
              <w:rPr>
                <w:rFonts w:cs="Arial"/>
                <w:b/>
                <w:sz w:val="20"/>
              </w:rPr>
            </w:pPr>
            <w:r>
              <w:rPr>
                <w:rFonts w:cs="Arial"/>
                <w:b/>
                <w:sz w:val="20"/>
              </w:rPr>
              <w:t>7</w:t>
            </w:r>
            <w:r w:rsidRPr="00135EAD">
              <w:rPr>
                <w:rFonts w:cs="Arial"/>
                <w:b/>
                <w:sz w:val="20"/>
              </w:rPr>
              <w:t>.</w:t>
            </w:r>
          </w:p>
        </w:tc>
        <w:tc>
          <w:tcPr>
            <w:tcW w:w="1560" w:type="pct"/>
            <w:tcBorders>
              <w:top w:val="single" w:sz="4" w:space="0" w:color="000000"/>
              <w:left w:val="single" w:sz="4" w:space="0" w:color="000000"/>
              <w:bottom w:val="single" w:sz="4" w:space="0" w:color="000000"/>
              <w:right w:val="single" w:sz="4" w:space="0" w:color="000000"/>
            </w:tcBorders>
            <w:hideMark/>
          </w:tcPr>
          <w:p w14:paraId="693311F1" w14:textId="77777777" w:rsidR="006B413D" w:rsidRPr="00135EAD" w:rsidRDefault="006B413D" w:rsidP="006031B0">
            <w:pPr>
              <w:spacing w:line="256" w:lineRule="auto"/>
              <w:jc w:val="both"/>
              <w:rPr>
                <w:rFonts w:cs="Arial"/>
                <w:b/>
                <w:sz w:val="20"/>
                <w:u w:val="single"/>
              </w:rPr>
            </w:pPr>
            <w:r w:rsidRPr="00135EAD">
              <w:rPr>
                <w:rFonts w:cs="Arial"/>
                <w:b/>
                <w:sz w:val="20"/>
                <w:u w:val="single"/>
              </w:rPr>
              <w:t>Provisions</w:t>
            </w:r>
          </w:p>
        </w:tc>
        <w:tc>
          <w:tcPr>
            <w:tcW w:w="546" w:type="pct"/>
            <w:tcBorders>
              <w:top w:val="single" w:sz="4" w:space="0" w:color="000000"/>
              <w:left w:val="single" w:sz="4" w:space="0" w:color="000000"/>
              <w:bottom w:val="single" w:sz="4" w:space="0" w:color="000000"/>
              <w:right w:val="single" w:sz="4" w:space="0" w:color="000000"/>
            </w:tcBorders>
            <w:hideMark/>
          </w:tcPr>
          <w:p w14:paraId="6744383E" w14:textId="77777777" w:rsidR="006B413D" w:rsidRPr="00135EAD" w:rsidRDefault="006B413D" w:rsidP="006031B0">
            <w:pPr>
              <w:spacing w:line="256" w:lineRule="auto"/>
              <w:jc w:val="center"/>
              <w:rPr>
                <w:rFonts w:cs="Arial"/>
                <w:b/>
                <w:sz w:val="20"/>
                <w:u w:val="single"/>
              </w:rPr>
            </w:pPr>
            <w:r w:rsidRPr="00135EAD">
              <w:rPr>
                <w:rFonts w:cs="Arial"/>
                <w:b/>
                <w:sz w:val="20"/>
                <w:u w:val="single"/>
              </w:rPr>
              <w:t>Applies</w:t>
            </w:r>
          </w:p>
        </w:tc>
        <w:tc>
          <w:tcPr>
            <w:tcW w:w="654" w:type="pct"/>
            <w:tcBorders>
              <w:top w:val="single" w:sz="4" w:space="0" w:color="000000"/>
              <w:left w:val="single" w:sz="4" w:space="0" w:color="000000"/>
              <w:bottom w:val="single" w:sz="4" w:space="0" w:color="000000"/>
              <w:right w:val="single" w:sz="4" w:space="0" w:color="000000"/>
            </w:tcBorders>
            <w:hideMark/>
          </w:tcPr>
          <w:p w14:paraId="3F2E9FBB" w14:textId="77777777" w:rsidR="006B413D" w:rsidRPr="00135EAD" w:rsidRDefault="006B413D" w:rsidP="006031B0">
            <w:pPr>
              <w:spacing w:line="256" w:lineRule="auto"/>
              <w:jc w:val="both"/>
              <w:rPr>
                <w:rFonts w:cs="Arial"/>
                <w:b/>
                <w:sz w:val="20"/>
                <w:u w:val="single"/>
              </w:rPr>
            </w:pPr>
            <w:r w:rsidRPr="00135EAD">
              <w:rPr>
                <w:rFonts w:cs="Arial"/>
                <w:b/>
                <w:sz w:val="20"/>
                <w:u w:val="single"/>
              </w:rPr>
              <w:t xml:space="preserve">Complies </w:t>
            </w:r>
          </w:p>
        </w:tc>
        <w:tc>
          <w:tcPr>
            <w:tcW w:w="1898" w:type="pct"/>
            <w:tcBorders>
              <w:top w:val="single" w:sz="4" w:space="0" w:color="000000"/>
              <w:left w:val="single" w:sz="4" w:space="0" w:color="000000"/>
              <w:bottom w:val="single" w:sz="4" w:space="0" w:color="000000"/>
              <w:right w:val="single" w:sz="4" w:space="0" w:color="000000"/>
            </w:tcBorders>
            <w:hideMark/>
          </w:tcPr>
          <w:p w14:paraId="7AB29069" w14:textId="77777777" w:rsidR="006B413D" w:rsidRPr="00135EAD" w:rsidRDefault="006B413D" w:rsidP="006031B0">
            <w:pPr>
              <w:spacing w:line="256" w:lineRule="auto"/>
              <w:jc w:val="both"/>
              <w:rPr>
                <w:rFonts w:cs="Arial"/>
                <w:b/>
                <w:sz w:val="20"/>
                <w:u w:val="single"/>
              </w:rPr>
            </w:pPr>
            <w:r w:rsidRPr="00135EAD">
              <w:rPr>
                <w:rFonts w:cs="Arial"/>
                <w:b/>
                <w:sz w:val="20"/>
                <w:u w:val="single"/>
              </w:rPr>
              <w:t>Comments</w:t>
            </w:r>
          </w:p>
        </w:tc>
      </w:tr>
      <w:tr w:rsidR="006B413D" w:rsidRPr="00135EAD" w14:paraId="16386666" w14:textId="77777777" w:rsidTr="006B413D">
        <w:tc>
          <w:tcPr>
            <w:tcW w:w="342" w:type="pct"/>
            <w:tcBorders>
              <w:top w:val="single" w:sz="4" w:space="0" w:color="000000"/>
              <w:left w:val="single" w:sz="4" w:space="0" w:color="000000"/>
              <w:bottom w:val="single" w:sz="4" w:space="0" w:color="000000"/>
              <w:right w:val="single" w:sz="4" w:space="0" w:color="000000"/>
            </w:tcBorders>
            <w:hideMark/>
          </w:tcPr>
          <w:p w14:paraId="54993132" w14:textId="77777777" w:rsidR="006B413D" w:rsidRPr="00135EAD" w:rsidRDefault="006B413D" w:rsidP="006031B0">
            <w:pPr>
              <w:spacing w:line="256" w:lineRule="auto"/>
              <w:jc w:val="both"/>
              <w:rPr>
                <w:rFonts w:cs="Arial"/>
                <w:sz w:val="20"/>
              </w:rPr>
            </w:pPr>
            <w:r>
              <w:rPr>
                <w:rFonts w:cs="Arial"/>
                <w:sz w:val="20"/>
              </w:rPr>
              <w:t>7.4</w:t>
            </w:r>
          </w:p>
        </w:tc>
        <w:tc>
          <w:tcPr>
            <w:tcW w:w="1560" w:type="pct"/>
            <w:tcBorders>
              <w:top w:val="single" w:sz="4" w:space="0" w:color="000000"/>
              <w:left w:val="single" w:sz="4" w:space="0" w:color="000000"/>
              <w:bottom w:val="single" w:sz="4" w:space="0" w:color="000000"/>
              <w:right w:val="single" w:sz="4" w:space="0" w:color="000000"/>
            </w:tcBorders>
          </w:tcPr>
          <w:p w14:paraId="140137AA" w14:textId="77777777" w:rsidR="006B413D" w:rsidRPr="00135EAD" w:rsidRDefault="006B413D" w:rsidP="006031B0">
            <w:pPr>
              <w:spacing w:line="256" w:lineRule="auto"/>
              <w:jc w:val="both"/>
              <w:rPr>
                <w:rFonts w:cs="Arial"/>
                <w:sz w:val="20"/>
              </w:rPr>
            </w:pPr>
            <w:r>
              <w:rPr>
                <w:rFonts w:cs="Arial"/>
                <w:sz w:val="20"/>
              </w:rPr>
              <w:t xml:space="preserve">Natural Resources Sensitivity – Biodiversity </w:t>
            </w:r>
          </w:p>
        </w:tc>
        <w:tc>
          <w:tcPr>
            <w:tcW w:w="546" w:type="pct"/>
            <w:tcBorders>
              <w:top w:val="single" w:sz="4" w:space="0" w:color="000000"/>
              <w:left w:val="single" w:sz="4" w:space="0" w:color="000000"/>
              <w:bottom w:val="single" w:sz="4" w:space="0" w:color="000000"/>
              <w:right w:val="single" w:sz="4" w:space="0" w:color="000000"/>
            </w:tcBorders>
            <w:hideMark/>
          </w:tcPr>
          <w:p w14:paraId="0DC128D6" w14:textId="77777777" w:rsidR="006B413D" w:rsidRPr="00135EAD" w:rsidRDefault="006B413D" w:rsidP="006031B0">
            <w:pPr>
              <w:spacing w:line="256" w:lineRule="auto"/>
              <w:jc w:val="center"/>
              <w:rPr>
                <w:rFonts w:cs="Arial"/>
                <w:sz w:val="20"/>
              </w:rPr>
            </w:pPr>
            <w:r w:rsidRPr="00135EAD">
              <w:rPr>
                <w:rFonts w:cs="Arial"/>
                <w:sz w:val="20"/>
              </w:rPr>
              <w:t>Yes</w:t>
            </w:r>
          </w:p>
        </w:tc>
        <w:tc>
          <w:tcPr>
            <w:tcW w:w="654" w:type="pct"/>
            <w:tcBorders>
              <w:top w:val="single" w:sz="4" w:space="0" w:color="000000"/>
              <w:left w:val="single" w:sz="4" w:space="0" w:color="000000"/>
              <w:bottom w:val="single" w:sz="4" w:space="0" w:color="000000"/>
              <w:right w:val="single" w:sz="4" w:space="0" w:color="000000"/>
            </w:tcBorders>
            <w:hideMark/>
          </w:tcPr>
          <w:p w14:paraId="4648566F" w14:textId="77777777" w:rsidR="006B413D" w:rsidRPr="00135EAD" w:rsidRDefault="006B413D" w:rsidP="006031B0">
            <w:pPr>
              <w:spacing w:line="256" w:lineRule="auto"/>
              <w:jc w:val="both"/>
              <w:rPr>
                <w:rFonts w:cs="Arial"/>
                <w:sz w:val="20"/>
              </w:rPr>
            </w:pPr>
            <w:r w:rsidRPr="00135EAD">
              <w:rPr>
                <w:rFonts w:cs="Arial"/>
                <w:sz w:val="20"/>
              </w:rPr>
              <w:t>Yes</w:t>
            </w:r>
          </w:p>
        </w:tc>
        <w:tc>
          <w:tcPr>
            <w:tcW w:w="1898" w:type="pct"/>
            <w:tcBorders>
              <w:top w:val="single" w:sz="4" w:space="0" w:color="000000"/>
              <w:left w:val="single" w:sz="4" w:space="0" w:color="000000"/>
              <w:bottom w:val="single" w:sz="4" w:space="0" w:color="000000"/>
              <w:right w:val="single" w:sz="4" w:space="0" w:color="000000"/>
            </w:tcBorders>
            <w:hideMark/>
          </w:tcPr>
          <w:p w14:paraId="6028BF1B" w14:textId="77777777" w:rsidR="006B413D" w:rsidRPr="00135EAD" w:rsidRDefault="006B413D" w:rsidP="006031B0">
            <w:pPr>
              <w:rPr>
                <w:rFonts w:cs="Arial"/>
                <w:sz w:val="20"/>
              </w:rPr>
            </w:pPr>
            <w:r>
              <w:rPr>
                <w:rFonts w:cs="Arial"/>
                <w:sz w:val="20"/>
              </w:rPr>
              <w:t>Considered previously in this report -complies subject to conditions.</w:t>
            </w:r>
          </w:p>
        </w:tc>
      </w:tr>
      <w:tr w:rsidR="006B413D" w:rsidRPr="00135EAD" w14:paraId="77C4FDC6" w14:textId="77777777" w:rsidTr="006B413D">
        <w:tc>
          <w:tcPr>
            <w:tcW w:w="342" w:type="pct"/>
            <w:tcBorders>
              <w:top w:val="single" w:sz="4" w:space="0" w:color="000000"/>
              <w:left w:val="single" w:sz="4" w:space="0" w:color="000000"/>
              <w:bottom w:val="single" w:sz="4" w:space="0" w:color="000000"/>
              <w:right w:val="single" w:sz="4" w:space="0" w:color="000000"/>
            </w:tcBorders>
          </w:tcPr>
          <w:p w14:paraId="0CBD06A3" w14:textId="77777777" w:rsidR="006B413D" w:rsidRPr="00135EAD" w:rsidRDefault="006B413D" w:rsidP="006031B0">
            <w:pPr>
              <w:spacing w:line="256" w:lineRule="auto"/>
              <w:jc w:val="both"/>
              <w:rPr>
                <w:rFonts w:cs="Arial"/>
                <w:sz w:val="20"/>
              </w:rPr>
            </w:pPr>
            <w:r>
              <w:rPr>
                <w:rFonts w:cs="Arial"/>
                <w:sz w:val="20"/>
              </w:rPr>
              <w:t>7.5</w:t>
            </w:r>
          </w:p>
        </w:tc>
        <w:tc>
          <w:tcPr>
            <w:tcW w:w="1560" w:type="pct"/>
            <w:tcBorders>
              <w:top w:val="single" w:sz="4" w:space="0" w:color="000000"/>
              <w:left w:val="single" w:sz="4" w:space="0" w:color="000000"/>
              <w:bottom w:val="single" w:sz="4" w:space="0" w:color="000000"/>
              <w:right w:val="single" w:sz="4" w:space="0" w:color="000000"/>
            </w:tcBorders>
          </w:tcPr>
          <w:p w14:paraId="4AB45BCD" w14:textId="77777777" w:rsidR="006B413D" w:rsidRPr="00135EAD" w:rsidRDefault="006B413D" w:rsidP="006031B0">
            <w:pPr>
              <w:spacing w:line="256" w:lineRule="auto"/>
              <w:jc w:val="both"/>
              <w:rPr>
                <w:rFonts w:cs="Arial"/>
                <w:sz w:val="20"/>
              </w:rPr>
            </w:pPr>
            <w:r>
              <w:rPr>
                <w:rFonts w:cs="Arial"/>
                <w:sz w:val="20"/>
              </w:rPr>
              <w:t xml:space="preserve">Natural Resources Sensitivity – Water </w:t>
            </w:r>
          </w:p>
        </w:tc>
        <w:tc>
          <w:tcPr>
            <w:tcW w:w="546" w:type="pct"/>
            <w:tcBorders>
              <w:top w:val="single" w:sz="4" w:space="0" w:color="000000"/>
              <w:left w:val="single" w:sz="4" w:space="0" w:color="000000"/>
              <w:bottom w:val="single" w:sz="4" w:space="0" w:color="000000"/>
              <w:right w:val="single" w:sz="4" w:space="0" w:color="000000"/>
            </w:tcBorders>
          </w:tcPr>
          <w:p w14:paraId="0432B758" w14:textId="77777777" w:rsidR="006B413D" w:rsidRPr="00135EAD" w:rsidRDefault="006B413D" w:rsidP="006031B0">
            <w:pPr>
              <w:spacing w:line="256" w:lineRule="auto"/>
              <w:jc w:val="center"/>
              <w:rPr>
                <w:rFonts w:cs="Arial"/>
                <w:sz w:val="20"/>
              </w:rPr>
            </w:pPr>
            <w:r>
              <w:rPr>
                <w:rFonts w:cs="Arial"/>
                <w:sz w:val="20"/>
              </w:rPr>
              <w:t>Yes</w:t>
            </w:r>
          </w:p>
        </w:tc>
        <w:tc>
          <w:tcPr>
            <w:tcW w:w="654" w:type="pct"/>
            <w:tcBorders>
              <w:top w:val="single" w:sz="4" w:space="0" w:color="000000"/>
              <w:left w:val="single" w:sz="4" w:space="0" w:color="000000"/>
              <w:bottom w:val="single" w:sz="4" w:space="0" w:color="000000"/>
              <w:right w:val="single" w:sz="4" w:space="0" w:color="000000"/>
            </w:tcBorders>
          </w:tcPr>
          <w:p w14:paraId="28B065B7" w14:textId="77777777" w:rsidR="006B413D" w:rsidRPr="00135EAD" w:rsidRDefault="006B413D" w:rsidP="006031B0">
            <w:pPr>
              <w:spacing w:line="256" w:lineRule="auto"/>
              <w:jc w:val="both"/>
              <w:rPr>
                <w:rFonts w:cs="Arial"/>
                <w:sz w:val="20"/>
              </w:rPr>
            </w:pPr>
            <w:r>
              <w:rPr>
                <w:rFonts w:cs="Arial"/>
                <w:sz w:val="20"/>
              </w:rPr>
              <w:t xml:space="preserve">Yes </w:t>
            </w:r>
          </w:p>
        </w:tc>
        <w:tc>
          <w:tcPr>
            <w:tcW w:w="1898" w:type="pct"/>
            <w:tcBorders>
              <w:top w:val="single" w:sz="4" w:space="0" w:color="000000"/>
              <w:left w:val="single" w:sz="4" w:space="0" w:color="000000"/>
              <w:bottom w:val="single" w:sz="4" w:space="0" w:color="000000"/>
              <w:right w:val="single" w:sz="4" w:space="0" w:color="000000"/>
            </w:tcBorders>
          </w:tcPr>
          <w:p w14:paraId="123AE08B" w14:textId="77777777" w:rsidR="006B413D" w:rsidRPr="00135EAD" w:rsidRDefault="006B413D" w:rsidP="006B413D">
            <w:pPr>
              <w:rPr>
                <w:rFonts w:cs="Arial"/>
                <w:sz w:val="20"/>
              </w:rPr>
            </w:pPr>
            <w:r>
              <w:rPr>
                <w:rFonts w:cs="Arial"/>
                <w:sz w:val="20"/>
              </w:rPr>
              <w:t>Considered previously in this report -complies subject to conditions.</w:t>
            </w:r>
          </w:p>
        </w:tc>
      </w:tr>
    </w:tbl>
    <w:p w14:paraId="5B48877E" w14:textId="77777777" w:rsidR="006B413D" w:rsidRPr="00505B32" w:rsidRDefault="006B413D" w:rsidP="00880BCC">
      <w:pPr>
        <w:pStyle w:val="BodyTextIndent"/>
        <w:ind w:left="0"/>
        <w:jc w:val="both"/>
        <w:rPr>
          <w:rFonts w:ascii="Arial" w:hAnsi="Arial" w:cs="Arial"/>
          <w:szCs w:val="22"/>
        </w:rPr>
      </w:pPr>
    </w:p>
    <w:p w14:paraId="0882E2A4" w14:textId="77777777" w:rsidR="00880BCC" w:rsidRPr="00505B32" w:rsidRDefault="00880BCC" w:rsidP="00880BCC">
      <w:pPr>
        <w:jc w:val="both"/>
        <w:rPr>
          <w:rFonts w:cs="Arial"/>
          <w:b/>
          <w:i/>
          <w:szCs w:val="22"/>
          <w:lang w:eastAsia="en-AU"/>
        </w:rPr>
      </w:pPr>
      <w:r w:rsidRPr="00505B32">
        <w:rPr>
          <w:rFonts w:cs="Arial"/>
          <w:b/>
          <w:i/>
          <w:szCs w:val="22"/>
          <w:lang w:eastAsia="en-AU"/>
        </w:rPr>
        <w:t>4.15(1)(a)(iii) - any development control plan, and</w:t>
      </w:r>
    </w:p>
    <w:p w14:paraId="203D5657" w14:textId="77777777" w:rsidR="00880BCC" w:rsidRPr="00505B32" w:rsidRDefault="00880BCC" w:rsidP="00880BCC">
      <w:pPr>
        <w:ind w:left="426"/>
        <w:jc w:val="both"/>
        <w:rPr>
          <w:rFonts w:cs="Arial"/>
          <w:szCs w:val="22"/>
        </w:rPr>
      </w:pPr>
      <w:r w:rsidRPr="00505B32">
        <w:rPr>
          <w:rFonts w:cs="Arial"/>
          <w:szCs w:val="22"/>
        </w:rPr>
        <w:t>The following checklist should be used to determine which Development Control Plans are relevant:</w:t>
      </w:r>
    </w:p>
    <w:p w14:paraId="6C261A40" w14:textId="77777777" w:rsidR="00880BCC" w:rsidRPr="00505B32" w:rsidRDefault="00880BCC" w:rsidP="00880BCC">
      <w:pPr>
        <w:ind w:left="426"/>
        <w:jc w:val="both"/>
        <w:rPr>
          <w:rFonts w:cs="Arial"/>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4"/>
        <w:gridCol w:w="1484"/>
      </w:tblGrid>
      <w:tr w:rsidR="00880BCC" w:rsidRPr="00505B32" w14:paraId="696A9F1A" w14:textId="77777777" w:rsidTr="004B1DE1">
        <w:tc>
          <w:tcPr>
            <w:tcW w:w="7424" w:type="dxa"/>
            <w:tcBorders>
              <w:top w:val="single" w:sz="4" w:space="0" w:color="000000"/>
              <w:left w:val="single" w:sz="4" w:space="0" w:color="000000"/>
              <w:bottom w:val="single" w:sz="4" w:space="0" w:color="000000"/>
              <w:right w:val="single" w:sz="4" w:space="0" w:color="000000"/>
            </w:tcBorders>
            <w:hideMark/>
          </w:tcPr>
          <w:p w14:paraId="0CC9F081" w14:textId="77777777" w:rsidR="00880BCC" w:rsidRPr="00505B32" w:rsidRDefault="00880BCC" w:rsidP="009C0C09">
            <w:pPr>
              <w:spacing w:line="256" w:lineRule="auto"/>
              <w:jc w:val="both"/>
              <w:rPr>
                <w:rFonts w:cs="Arial"/>
                <w:b/>
                <w:sz w:val="20"/>
                <w:u w:val="single"/>
              </w:rPr>
            </w:pPr>
            <w:r w:rsidRPr="00505B32">
              <w:rPr>
                <w:rFonts w:cs="Arial"/>
                <w:b/>
                <w:sz w:val="20"/>
                <w:u w:val="single"/>
              </w:rPr>
              <w:t>DCP</w:t>
            </w:r>
          </w:p>
        </w:tc>
        <w:tc>
          <w:tcPr>
            <w:tcW w:w="1484" w:type="dxa"/>
            <w:tcBorders>
              <w:top w:val="single" w:sz="4" w:space="0" w:color="000000"/>
              <w:left w:val="single" w:sz="4" w:space="0" w:color="000000"/>
              <w:bottom w:val="single" w:sz="4" w:space="0" w:color="000000"/>
              <w:right w:val="single" w:sz="4" w:space="0" w:color="000000"/>
            </w:tcBorders>
            <w:hideMark/>
          </w:tcPr>
          <w:p w14:paraId="3A1C4407" w14:textId="77777777" w:rsidR="00880BCC" w:rsidRPr="00505B32" w:rsidRDefault="00880BCC" w:rsidP="009C0C09">
            <w:pPr>
              <w:spacing w:line="256" w:lineRule="auto"/>
              <w:jc w:val="both"/>
              <w:rPr>
                <w:rFonts w:cs="Arial"/>
                <w:b/>
                <w:sz w:val="20"/>
                <w:u w:val="single"/>
              </w:rPr>
            </w:pPr>
            <w:r w:rsidRPr="00505B32">
              <w:rPr>
                <w:rFonts w:cs="Arial"/>
                <w:b/>
                <w:sz w:val="20"/>
                <w:u w:val="single"/>
              </w:rPr>
              <w:t>Applies Yes/No</w:t>
            </w:r>
          </w:p>
        </w:tc>
      </w:tr>
      <w:tr w:rsidR="00880BCC" w:rsidRPr="00505B32" w14:paraId="546C8C4A" w14:textId="77777777" w:rsidTr="004B1DE1">
        <w:tc>
          <w:tcPr>
            <w:tcW w:w="7424" w:type="dxa"/>
            <w:tcBorders>
              <w:top w:val="single" w:sz="4" w:space="0" w:color="000000"/>
              <w:left w:val="single" w:sz="4" w:space="0" w:color="000000"/>
              <w:bottom w:val="single" w:sz="4" w:space="0" w:color="000000"/>
              <w:right w:val="single" w:sz="4" w:space="0" w:color="000000"/>
            </w:tcBorders>
            <w:hideMark/>
          </w:tcPr>
          <w:p w14:paraId="3A668B20" w14:textId="77777777" w:rsidR="00880BCC" w:rsidRPr="00505B32" w:rsidRDefault="00880BCC" w:rsidP="009C0C09">
            <w:pPr>
              <w:spacing w:line="256" w:lineRule="auto"/>
              <w:jc w:val="both"/>
              <w:rPr>
                <w:rFonts w:cs="Arial"/>
                <w:sz w:val="20"/>
              </w:rPr>
            </w:pPr>
            <w:r w:rsidRPr="00505B32">
              <w:rPr>
                <w:rFonts w:cs="Arial"/>
                <w:sz w:val="20"/>
              </w:rPr>
              <w:t xml:space="preserve">Robertson Development Control Plan </w:t>
            </w:r>
          </w:p>
        </w:tc>
        <w:tc>
          <w:tcPr>
            <w:tcW w:w="1484" w:type="dxa"/>
            <w:tcBorders>
              <w:top w:val="single" w:sz="4" w:space="0" w:color="000000"/>
              <w:left w:val="single" w:sz="4" w:space="0" w:color="000000"/>
              <w:bottom w:val="single" w:sz="4" w:space="0" w:color="000000"/>
              <w:right w:val="single" w:sz="4" w:space="0" w:color="000000"/>
            </w:tcBorders>
            <w:hideMark/>
          </w:tcPr>
          <w:p w14:paraId="0AF42CEF" w14:textId="77777777" w:rsidR="00880BCC" w:rsidRPr="00505B32" w:rsidRDefault="00880BCC" w:rsidP="009C0C09">
            <w:pPr>
              <w:spacing w:line="256" w:lineRule="auto"/>
              <w:jc w:val="both"/>
              <w:rPr>
                <w:rFonts w:cs="Arial"/>
                <w:sz w:val="20"/>
              </w:rPr>
            </w:pPr>
            <w:r w:rsidRPr="00505B32">
              <w:rPr>
                <w:rFonts w:cs="Arial"/>
                <w:sz w:val="20"/>
              </w:rPr>
              <w:t>Yes</w:t>
            </w:r>
          </w:p>
        </w:tc>
      </w:tr>
    </w:tbl>
    <w:p w14:paraId="634EC6F3" w14:textId="77777777" w:rsidR="00880BCC" w:rsidRDefault="00880BCC" w:rsidP="00880BCC">
      <w:pPr>
        <w:jc w:val="both"/>
        <w:rPr>
          <w:rFonts w:cs="Arial"/>
          <w:sz w:val="20"/>
        </w:rPr>
      </w:pPr>
    </w:p>
    <w:p w14:paraId="603350D6" w14:textId="77777777" w:rsidR="006B413D" w:rsidRPr="00505B32" w:rsidRDefault="006B413D" w:rsidP="00880BCC">
      <w:pPr>
        <w:jc w:val="both"/>
        <w:rPr>
          <w:rFonts w:cs="Arial"/>
          <w:sz w:val="20"/>
        </w:rPr>
      </w:pPr>
    </w:p>
    <w:p w14:paraId="2BB1058C" w14:textId="77777777" w:rsidR="006B413D" w:rsidRDefault="006B413D" w:rsidP="00880BCC">
      <w:pPr>
        <w:jc w:val="both"/>
        <w:rPr>
          <w:rFonts w:cs="Arial"/>
          <w:szCs w:val="22"/>
          <w:highlight w:val="yellow"/>
        </w:rPr>
      </w:pPr>
    </w:p>
    <w:p w14:paraId="412EA39A" w14:textId="77777777" w:rsidR="00880BCC" w:rsidRPr="00505B32" w:rsidRDefault="00880BCC" w:rsidP="00880BCC">
      <w:pPr>
        <w:jc w:val="both"/>
        <w:rPr>
          <w:rFonts w:cs="Arial"/>
          <w:b/>
          <w:szCs w:val="22"/>
        </w:rPr>
      </w:pPr>
      <w:r w:rsidRPr="00505B32">
        <w:rPr>
          <w:rFonts w:cs="Arial"/>
          <w:b/>
          <w:szCs w:val="22"/>
        </w:rPr>
        <w:t xml:space="preserve">Robertson </w:t>
      </w:r>
      <w:r w:rsidR="00DC0F14" w:rsidRPr="00505B32">
        <w:rPr>
          <w:rFonts w:cs="Arial"/>
          <w:b/>
          <w:szCs w:val="22"/>
        </w:rPr>
        <w:t xml:space="preserve">Village </w:t>
      </w:r>
      <w:r w:rsidRPr="00505B32">
        <w:rPr>
          <w:rFonts w:cs="Arial"/>
          <w:b/>
          <w:szCs w:val="22"/>
        </w:rPr>
        <w:t>Development Control Plan:</w:t>
      </w:r>
    </w:p>
    <w:p w14:paraId="35471952" w14:textId="77777777" w:rsidR="00880BCC" w:rsidRPr="00505B32" w:rsidRDefault="00880BCC" w:rsidP="00880BCC">
      <w:pPr>
        <w:jc w:val="both"/>
        <w:rPr>
          <w:rFonts w:cs="Arial"/>
          <w:szCs w:val="22"/>
        </w:rPr>
      </w:pPr>
    </w:p>
    <w:p w14:paraId="03A3387B" w14:textId="77777777" w:rsidR="002F326B" w:rsidRPr="00505B32" w:rsidRDefault="006A2776" w:rsidP="00880BCC">
      <w:pPr>
        <w:jc w:val="both"/>
        <w:rPr>
          <w:rFonts w:cs="Arial"/>
          <w:szCs w:val="22"/>
        </w:rPr>
      </w:pPr>
      <w:r w:rsidRPr="00505B32">
        <w:rPr>
          <w:rFonts w:cs="Arial"/>
          <w:szCs w:val="22"/>
        </w:rPr>
        <w:t xml:space="preserve">In terms of the local planning controls that more appropriately ‘fit’ the main proposal, the </w:t>
      </w:r>
      <w:r w:rsidR="004A7DE3" w:rsidRPr="00505B32">
        <w:rPr>
          <w:rFonts w:cs="Arial"/>
          <w:szCs w:val="22"/>
        </w:rPr>
        <w:t>difficulty with this application</w:t>
      </w:r>
      <w:r w:rsidRPr="00505B32">
        <w:rPr>
          <w:rFonts w:cs="Arial"/>
          <w:szCs w:val="22"/>
        </w:rPr>
        <w:t xml:space="preserve"> is that the </w:t>
      </w:r>
      <w:r w:rsidR="00BE0A80" w:rsidRPr="00505B32">
        <w:rPr>
          <w:rFonts w:cs="Arial"/>
          <w:szCs w:val="22"/>
        </w:rPr>
        <w:t xml:space="preserve">defined use being ‘tourist and visitor accommodation’ is prohibited within the E3 zone within which the </w:t>
      </w:r>
      <w:r w:rsidR="009A7B0B" w:rsidRPr="00505B32">
        <w:rPr>
          <w:rFonts w:cs="Arial"/>
          <w:szCs w:val="22"/>
        </w:rPr>
        <w:t xml:space="preserve">property sits.  However, this application relies upon Existing Use Rights </w:t>
      </w:r>
      <w:r w:rsidR="00786549" w:rsidRPr="00505B32">
        <w:rPr>
          <w:rFonts w:cs="Arial"/>
          <w:szCs w:val="22"/>
        </w:rPr>
        <w:t xml:space="preserve">under the Act </w:t>
      </w:r>
      <w:r w:rsidR="009A7B0B" w:rsidRPr="00505B32">
        <w:rPr>
          <w:rFonts w:cs="Arial"/>
          <w:szCs w:val="22"/>
        </w:rPr>
        <w:t xml:space="preserve">as it has been a hotel </w:t>
      </w:r>
      <w:r w:rsidR="00421C15" w:rsidRPr="00505B32">
        <w:rPr>
          <w:rFonts w:cs="Arial"/>
          <w:szCs w:val="22"/>
        </w:rPr>
        <w:t>for approximately</w:t>
      </w:r>
      <w:r w:rsidR="009A7B0B" w:rsidRPr="00505B32">
        <w:rPr>
          <w:rFonts w:cs="Arial"/>
          <w:szCs w:val="22"/>
        </w:rPr>
        <w:t xml:space="preserve"> 96 years</w:t>
      </w:r>
      <w:r w:rsidR="00421C15" w:rsidRPr="00505B32">
        <w:rPr>
          <w:rFonts w:cs="Arial"/>
          <w:szCs w:val="22"/>
        </w:rPr>
        <w:t xml:space="preserve">.  </w:t>
      </w:r>
      <w:r w:rsidR="00517B7D" w:rsidRPr="00505B32">
        <w:rPr>
          <w:rFonts w:cs="Arial"/>
          <w:szCs w:val="22"/>
        </w:rPr>
        <w:t>Accordingly</w:t>
      </w:r>
      <w:r w:rsidR="00421C15" w:rsidRPr="00505B32">
        <w:rPr>
          <w:rFonts w:cs="Arial"/>
          <w:szCs w:val="22"/>
        </w:rPr>
        <w:t>, prior to the current LEP.</w:t>
      </w:r>
      <w:r w:rsidR="00517B7D" w:rsidRPr="00505B32">
        <w:rPr>
          <w:rFonts w:cs="Arial"/>
          <w:szCs w:val="22"/>
        </w:rPr>
        <w:t xml:space="preserve">  As such, a reasonable approach to the assessment of this hotel addition </w:t>
      </w:r>
      <w:r w:rsidR="000274C5" w:rsidRPr="00505B32">
        <w:rPr>
          <w:rFonts w:cs="Arial"/>
          <w:szCs w:val="22"/>
        </w:rPr>
        <w:t>and ancillary uses (part from the eco-cabins / villas which are permissible with consent in the zone)</w:t>
      </w:r>
      <w:r w:rsidR="00A81638" w:rsidRPr="00505B32">
        <w:rPr>
          <w:rFonts w:cs="Arial"/>
          <w:szCs w:val="22"/>
        </w:rPr>
        <w:t xml:space="preserve"> is to consider it against both the </w:t>
      </w:r>
      <w:r w:rsidR="00D23A44" w:rsidRPr="00505B32">
        <w:rPr>
          <w:rFonts w:cs="Arial"/>
          <w:szCs w:val="22"/>
        </w:rPr>
        <w:t>Principles of SEPP65 as considered previously</w:t>
      </w:r>
      <w:r w:rsidR="00F97F1C" w:rsidRPr="00505B32">
        <w:rPr>
          <w:rFonts w:cs="Arial"/>
          <w:szCs w:val="22"/>
        </w:rPr>
        <w:t xml:space="preserve"> and relevant considerations </w:t>
      </w:r>
      <w:proofErr w:type="gramStart"/>
      <w:r w:rsidR="00F97F1C" w:rsidRPr="00505B32">
        <w:rPr>
          <w:rFonts w:cs="Arial"/>
          <w:szCs w:val="22"/>
        </w:rPr>
        <w:t>in regard to</w:t>
      </w:r>
      <w:proofErr w:type="gramEnd"/>
      <w:r w:rsidR="00F97F1C" w:rsidRPr="00505B32">
        <w:rPr>
          <w:rFonts w:cs="Arial"/>
          <w:szCs w:val="22"/>
        </w:rPr>
        <w:t xml:space="preserve"> ‘</w:t>
      </w:r>
      <w:r w:rsidR="00F97F1C" w:rsidRPr="00505B32">
        <w:rPr>
          <w:rFonts w:cs="Arial"/>
          <w:i/>
          <w:szCs w:val="22"/>
        </w:rPr>
        <w:t>tourist and visitor accommodation’</w:t>
      </w:r>
      <w:r w:rsidR="00F97F1C" w:rsidRPr="00505B32">
        <w:rPr>
          <w:rFonts w:cs="Arial"/>
          <w:szCs w:val="22"/>
        </w:rPr>
        <w:t xml:space="preserve"> under the Robertson Village DCP.  </w:t>
      </w:r>
    </w:p>
    <w:p w14:paraId="27BA8A6C" w14:textId="77777777" w:rsidR="00DC0F14" w:rsidRPr="00505B32" w:rsidRDefault="00DC0F14" w:rsidP="00880BCC">
      <w:pPr>
        <w:jc w:val="both"/>
        <w:rPr>
          <w:rFonts w:cs="Arial"/>
          <w:szCs w:val="22"/>
        </w:rPr>
      </w:pPr>
    </w:p>
    <w:p w14:paraId="3A5D0C81" w14:textId="77777777" w:rsidR="005E164E" w:rsidRPr="00505B32" w:rsidRDefault="005E164E" w:rsidP="005E164E">
      <w:pPr>
        <w:autoSpaceDE w:val="0"/>
        <w:autoSpaceDN w:val="0"/>
        <w:adjustRightInd w:val="0"/>
        <w:jc w:val="both"/>
        <w:rPr>
          <w:rFonts w:eastAsiaTheme="minorHAnsi" w:cs="Arial"/>
          <w:b/>
          <w:bCs/>
          <w:i/>
          <w:sz w:val="20"/>
          <w:lang w:val="en-AU"/>
        </w:rPr>
      </w:pPr>
      <w:r w:rsidRPr="00505B32">
        <w:rPr>
          <w:rFonts w:eastAsiaTheme="minorHAnsi" w:cs="Arial"/>
          <w:b/>
          <w:bCs/>
          <w:i/>
          <w:sz w:val="20"/>
          <w:lang w:val="en-AU"/>
        </w:rPr>
        <w:t>‘Section 10 Tourist and Visitor Accommodation</w:t>
      </w:r>
    </w:p>
    <w:p w14:paraId="1EB57E57" w14:textId="77777777" w:rsidR="005E164E" w:rsidRPr="00505B32" w:rsidRDefault="005E164E" w:rsidP="005E164E">
      <w:pPr>
        <w:autoSpaceDE w:val="0"/>
        <w:autoSpaceDN w:val="0"/>
        <w:adjustRightInd w:val="0"/>
        <w:jc w:val="both"/>
        <w:rPr>
          <w:rFonts w:eastAsiaTheme="minorHAnsi" w:cs="Arial"/>
          <w:b/>
          <w:bCs/>
          <w:i/>
          <w:sz w:val="20"/>
          <w:lang w:val="en-AU"/>
        </w:rPr>
      </w:pPr>
    </w:p>
    <w:p w14:paraId="33BCA267" w14:textId="77777777" w:rsidR="005E164E" w:rsidRPr="00505B32" w:rsidRDefault="005E164E" w:rsidP="005E164E">
      <w:pPr>
        <w:autoSpaceDE w:val="0"/>
        <w:autoSpaceDN w:val="0"/>
        <w:adjustRightInd w:val="0"/>
        <w:jc w:val="both"/>
        <w:rPr>
          <w:rFonts w:eastAsiaTheme="minorHAnsi" w:cs="Arial"/>
          <w:b/>
          <w:bCs/>
          <w:i/>
          <w:sz w:val="20"/>
          <w:lang w:val="en-AU"/>
        </w:rPr>
      </w:pPr>
      <w:r w:rsidRPr="00505B32">
        <w:rPr>
          <w:rFonts w:eastAsiaTheme="minorHAnsi" w:cs="Arial"/>
          <w:b/>
          <w:bCs/>
          <w:i/>
          <w:sz w:val="20"/>
          <w:lang w:val="en-AU"/>
        </w:rPr>
        <w:t>B10.1 Introduction</w:t>
      </w:r>
    </w:p>
    <w:p w14:paraId="66AF183E" w14:textId="77777777"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 xml:space="preserve">Tourist and Visitor Accommodation includes, but is not restricted to, hotel or motel accommodation, serviced apartments, </w:t>
      </w:r>
      <w:proofErr w:type="gramStart"/>
      <w:r w:rsidRPr="00505B32">
        <w:rPr>
          <w:rFonts w:eastAsiaTheme="minorHAnsi" w:cs="Arial"/>
          <w:i/>
          <w:sz w:val="20"/>
          <w:lang w:val="en-AU"/>
        </w:rPr>
        <w:t>backpackers</w:t>
      </w:r>
      <w:proofErr w:type="gramEnd"/>
      <w:r w:rsidRPr="00505B32">
        <w:rPr>
          <w:rFonts w:eastAsiaTheme="minorHAnsi" w:cs="Arial"/>
          <w:i/>
          <w:sz w:val="20"/>
          <w:lang w:val="en-AU"/>
        </w:rPr>
        <w:t xml:space="preserve"> accommodation and bed and breakfast accommodation. Although Bed and Breakfast Accommodation is permissible with consent in the B2, B4 and B5 business zones, the objectives and controls for such development </w:t>
      </w:r>
      <w:proofErr w:type="gramStart"/>
      <w:r w:rsidRPr="00505B32">
        <w:rPr>
          <w:rFonts w:eastAsiaTheme="minorHAnsi" w:cs="Arial"/>
          <w:i/>
          <w:sz w:val="20"/>
          <w:lang w:val="en-AU"/>
        </w:rPr>
        <w:t>are located in</w:t>
      </w:r>
      <w:proofErr w:type="gramEnd"/>
      <w:r w:rsidRPr="00505B32">
        <w:rPr>
          <w:rFonts w:eastAsiaTheme="minorHAnsi" w:cs="Arial"/>
          <w:i/>
          <w:sz w:val="20"/>
          <w:lang w:val="en-AU"/>
        </w:rPr>
        <w:t xml:space="preserve"> Part C of this Plan as it is the impacts of such development on residential amenity which most concern Council.</w:t>
      </w:r>
    </w:p>
    <w:p w14:paraId="6641DFA8" w14:textId="77777777" w:rsidR="005E164E" w:rsidRPr="00505B32" w:rsidRDefault="005E164E" w:rsidP="005E164E">
      <w:pPr>
        <w:autoSpaceDE w:val="0"/>
        <w:autoSpaceDN w:val="0"/>
        <w:adjustRightInd w:val="0"/>
        <w:jc w:val="both"/>
        <w:rPr>
          <w:rFonts w:eastAsiaTheme="minorHAnsi" w:cs="Arial"/>
          <w:i/>
          <w:sz w:val="20"/>
          <w:lang w:val="en-AU"/>
        </w:rPr>
      </w:pPr>
    </w:p>
    <w:p w14:paraId="082E27C5" w14:textId="77777777"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All Tourist and Visitor Accommodation is expected to meet the objectives and controls of Part A of this Plan as well as Parts 1 to 5 of Part B. Any additional precinct-specific requirements must also be addressed.</w:t>
      </w:r>
    </w:p>
    <w:p w14:paraId="6DB86E14" w14:textId="77777777" w:rsidR="005E164E" w:rsidRPr="00505B32" w:rsidRDefault="005E164E" w:rsidP="005E164E">
      <w:pPr>
        <w:autoSpaceDE w:val="0"/>
        <w:autoSpaceDN w:val="0"/>
        <w:adjustRightInd w:val="0"/>
        <w:jc w:val="both"/>
        <w:rPr>
          <w:rFonts w:eastAsiaTheme="minorHAnsi" w:cs="Arial"/>
          <w:b/>
          <w:bCs/>
          <w:i/>
          <w:sz w:val="20"/>
          <w:lang w:val="en-AU"/>
        </w:rPr>
      </w:pPr>
    </w:p>
    <w:p w14:paraId="5763FA56" w14:textId="77777777" w:rsidR="005E164E" w:rsidRPr="00505B32" w:rsidRDefault="005E164E" w:rsidP="005E164E">
      <w:pPr>
        <w:autoSpaceDE w:val="0"/>
        <w:autoSpaceDN w:val="0"/>
        <w:adjustRightInd w:val="0"/>
        <w:jc w:val="both"/>
        <w:rPr>
          <w:rFonts w:eastAsiaTheme="minorHAnsi" w:cs="Arial"/>
          <w:b/>
          <w:bCs/>
          <w:i/>
          <w:sz w:val="20"/>
          <w:lang w:val="en-AU"/>
        </w:rPr>
      </w:pPr>
      <w:r w:rsidRPr="00505B32">
        <w:rPr>
          <w:rFonts w:eastAsiaTheme="minorHAnsi" w:cs="Arial"/>
          <w:b/>
          <w:bCs/>
          <w:i/>
          <w:sz w:val="20"/>
          <w:lang w:val="en-AU"/>
        </w:rPr>
        <w:t>B10.2 Objectives</w:t>
      </w:r>
    </w:p>
    <w:p w14:paraId="3187A5DC" w14:textId="77777777"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In assessing a Land Use Application for Tourist and Visitor Accommodation, Council</w:t>
      </w:r>
    </w:p>
    <w:p w14:paraId="3BF2C2FC" w14:textId="77777777"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will have due regard to the following objectives:</w:t>
      </w:r>
    </w:p>
    <w:p w14:paraId="6B2F241F" w14:textId="77777777"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(a) tourist and visitor accommodation development within Robertson shall be appropriate to the locality and contribute to the supply of a range of accommodation types throughout the Shire;</w:t>
      </w:r>
    </w:p>
    <w:p w14:paraId="0A89ACA8" w14:textId="77777777"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(b) tourist and visitor accommodation development shall not adversely impact on the amenity of the surrounding area;</w:t>
      </w:r>
    </w:p>
    <w:p w14:paraId="5EB15204" w14:textId="77777777" w:rsidR="005E164E"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(c) tourist and visitor accommodation development shall provide a satisfactory level of health, safety, comfort, amenity and facilities for both workers and visitors.</w:t>
      </w:r>
    </w:p>
    <w:p w14:paraId="53A44B01" w14:textId="77777777" w:rsidR="005E164E" w:rsidRPr="00505B32" w:rsidRDefault="005E164E" w:rsidP="005E164E">
      <w:pPr>
        <w:autoSpaceDE w:val="0"/>
        <w:autoSpaceDN w:val="0"/>
        <w:adjustRightInd w:val="0"/>
        <w:jc w:val="both"/>
        <w:rPr>
          <w:rFonts w:eastAsiaTheme="minorHAnsi" w:cs="Arial"/>
          <w:b/>
          <w:bCs/>
          <w:i/>
          <w:sz w:val="20"/>
          <w:lang w:val="en-AU"/>
        </w:rPr>
      </w:pPr>
    </w:p>
    <w:p w14:paraId="60DE4040" w14:textId="77777777" w:rsidR="005E164E" w:rsidRPr="00505B32" w:rsidRDefault="005E164E" w:rsidP="005E164E">
      <w:pPr>
        <w:autoSpaceDE w:val="0"/>
        <w:autoSpaceDN w:val="0"/>
        <w:adjustRightInd w:val="0"/>
        <w:jc w:val="both"/>
        <w:rPr>
          <w:rFonts w:eastAsiaTheme="minorHAnsi" w:cs="Arial"/>
          <w:b/>
          <w:bCs/>
          <w:i/>
          <w:sz w:val="20"/>
          <w:lang w:val="en-AU"/>
        </w:rPr>
      </w:pPr>
      <w:r w:rsidRPr="00505B32">
        <w:rPr>
          <w:rFonts w:eastAsiaTheme="minorHAnsi" w:cs="Arial"/>
          <w:b/>
          <w:bCs/>
          <w:i/>
          <w:sz w:val="20"/>
          <w:lang w:val="en-AU"/>
        </w:rPr>
        <w:t>B10.3 Development Controls</w:t>
      </w:r>
    </w:p>
    <w:p w14:paraId="4953BDC0" w14:textId="77777777" w:rsidR="004B1DE1" w:rsidRPr="00505B32" w:rsidRDefault="005E164E" w:rsidP="005E164E">
      <w:pPr>
        <w:autoSpaceDE w:val="0"/>
        <w:autoSpaceDN w:val="0"/>
        <w:adjustRightInd w:val="0"/>
        <w:jc w:val="both"/>
        <w:rPr>
          <w:rFonts w:eastAsiaTheme="minorHAnsi" w:cs="Arial"/>
          <w:i/>
          <w:sz w:val="20"/>
          <w:lang w:val="en-AU"/>
        </w:rPr>
      </w:pPr>
      <w:r w:rsidRPr="00505B32">
        <w:rPr>
          <w:rFonts w:eastAsiaTheme="minorHAnsi" w:cs="Arial"/>
          <w:i/>
          <w:sz w:val="20"/>
          <w:lang w:val="en-AU"/>
        </w:rPr>
        <w:t>A Land Use Application to be assessed under this Part of the Plan must demonstrate that it meets the objectives stated above. Applicants are also reminded that the development must meet the requirements of Part A and Sections 1 to 5 of Part B of this Plan.’</w:t>
      </w:r>
    </w:p>
    <w:p w14:paraId="2CA35B2C" w14:textId="77777777" w:rsidR="005E164E" w:rsidRPr="00505B32" w:rsidRDefault="005E164E" w:rsidP="005E164E">
      <w:pPr>
        <w:jc w:val="both"/>
        <w:rPr>
          <w:rFonts w:cs="Arial"/>
          <w:i/>
          <w:sz w:val="20"/>
        </w:rPr>
      </w:pPr>
    </w:p>
    <w:p w14:paraId="11ED7A75" w14:textId="77777777" w:rsidR="00880BCC" w:rsidRPr="0001330D" w:rsidRDefault="00880BCC" w:rsidP="00880BCC">
      <w:pPr>
        <w:jc w:val="both"/>
        <w:rPr>
          <w:rFonts w:cs="Arial"/>
          <w:sz w:val="20"/>
        </w:rPr>
      </w:pPr>
      <w:r w:rsidRPr="0001330D">
        <w:rPr>
          <w:rFonts w:cs="Arial"/>
          <w:sz w:val="20"/>
        </w:rPr>
        <w:t>The following is an assessment of the proposal’s compliance with the numerical standards of the Development Control Plan.  Where a variation is proposed to the standards, an assessment is included in the Planning Comments.</w:t>
      </w:r>
    </w:p>
    <w:p w14:paraId="5E7F9B51" w14:textId="77777777" w:rsidR="00880BCC" w:rsidRPr="00505B32" w:rsidRDefault="00880BCC" w:rsidP="00880BCC">
      <w:pPr>
        <w:jc w:val="both"/>
        <w:rPr>
          <w:rFonts w:cs="Arial"/>
          <w:szCs w:val="22"/>
        </w:rPr>
      </w:pPr>
    </w:p>
    <w:tbl>
      <w:tblPr>
        <w:tblW w:w="9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2411"/>
        <w:gridCol w:w="2552"/>
        <w:gridCol w:w="1277"/>
      </w:tblGrid>
      <w:tr w:rsidR="00D3656E" w:rsidRPr="00D3656E" w14:paraId="589D844F" w14:textId="77777777" w:rsidTr="00D3656E">
        <w:trPr>
          <w:tblHeader/>
        </w:trPr>
        <w:tc>
          <w:tcPr>
            <w:tcW w:w="2865" w:type="dxa"/>
            <w:tcBorders>
              <w:top w:val="single" w:sz="4" w:space="0" w:color="auto"/>
              <w:left w:val="single" w:sz="4" w:space="0" w:color="auto"/>
              <w:bottom w:val="single" w:sz="4" w:space="0" w:color="auto"/>
              <w:right w:val="single" w:sz="4" w:space="0" w:color="auto"/>
            </w:tcBorders>
            <w:hideMark/>
          </w:tcPr>
          <w:p w14:paraId="607650D5" w14:textId="77777777" w:rsidR="00880BCC" w:rsidRPr="00D3656E" w:rsidRDefault="00880BCC" w:rsidP="009C0C09">
            <w:pPr>
              <w:spacing w:line="256" w:lineRule="auto"/>
              <w:jc w:val="both"/>
              <w:rPr>
                <w:rFonts w:cs="Arial"/>
                <w:sz w:val="20"/>
              </w:rPr>
            </w:pPr>
          </w:p>
        </w:tc>
        <w:tc>
          <w:tcPr>
            <w:tcW w:w="2411" w:type="dxa"/>
            <w:tcBorders>
              <w:top w:val="single" w:sz="4" w:space="0" w:color="auto"/>
              <w:left w:val="single" w:sz="4" w:space="0" w:color="auto"/>
              <w:bottom w:val="single" w:sz="4" w:space="0" w:color="auto"/>
              <w:right w:val="single" w:sz="4" w:space="0" w:color="auto"/>
            </w:tcBorders>
            <w:hideMark/>
          </w:tcPr>
          <w:p w14:paraId="3607F67D" w14:textId="77777777" w:rsidR="00880BCC" w:rsidRPr="00D3656E" w:rsidRDefault="00880BCC" w:rsidP="009C0C09">
            <w:pPr>
              <w:spacing w:line="256" w:lineRule="auto"/>
              <w:jc w:val="right"/>
              <w:rPr>
                <w:rFonts w:cs="Arial"/>
                <w:b/>
                <w:sz w:val="20"/>
                <w:u w:val="single"/>
              </w:rPr>
            </w:pPr>
            <w:r w:rsidRPr="00D3656E">
              <w:rPr>
                <w:rFonts w:cs="Arial"/>
                <w:b/>
                <w:sz w:val="20"/>
                <w:u w:val="single"/>
              </w:rPr>
              <w:t>Permitted/</w:t>
            </w:r>
          </w:p>
          <w:p w14:paraId="6A87DD98" w14:textId="77777777" w:rsidR="00880BCC" w:rsidRPr="00D3656E" w:rsidRDefault="00880BCC" w:rsidP="009C0C09">
            <w:pPr>
              <w:spacing w:line="256" w:lineRule="auto"/>
              <w:jc w:val="right"/>
              <w:rPr>
                <w:rFonts w:cs="Arial"/>
                <w:b/>
                <w:sz w:val="20"/>
                <w:u w:val="single"/>
              </w:rPr>
            </w:pPr>
            <w:r w:rsidRPr="00D3656E">
              <w:rPr>
                <w:rFonts w:cs="Arial"/>
                <w:b/>
                <w:sz w:val="20"/>
                <w:u w:val="single"/>
              </w:rPr>
              <w:t>Required</w:t>
            </w:r>
          </w:p>
        </w:tc>
        <w:tc>
          <w:tcPr>
            <w:tcW w:w="2552" w:type="dxa"/>
            <w:tcBorders>
              <w:top w:val="single" w:sz="4" w:space="0" w:color="auto"/>
              <w:left w:val="single" w:sz="4" w:space="0" w:color="auto"/>
              <w:bottom w:val="single" w:sz="4" w:space="0" w:color="auto"/>
              <w:right w:val="single" w:sz="4" w:space="0" w:color="auto"/>
            </w:tcBorders>
            <w:hideMark/>
          </w:tcPr>
          <w:p w14:paraId="794CF54B" w14:textId="77777777" w:rsidR="00880BCC" w:rsidRPr="00D3656E" w:rsidRDefault="00880BCC" w:rsidP="009C0C09">
            <w:pPr>
              <w:spacing w:line="256" w:lineRule="auto"/>
              <w:jc w:val="right"/>
              <w:rPr>
                <w:rFonts w:cs="Arial"/>
                <w:b/>
                <w:sz w:val="20"/>
                <w:u w:val="single"/>
              </w:rPr>
            </w:pPr>
            <w:r w:rsidRPr="00D3656E">
              <w:rPr>
                <w:rFonts w:cs="Arial"/>
                <w:b/>
                <w:sz w:val="20"/>
                <w:u w:val="single"/>
              </w:rPr>
              <w:t>Proposed</w:t>
            </w:r>
          </w:p>
        </w:tc>
        <w:tc>
          <w:tcPr>
            <w:tcW w:w="1277" w:type="dxa"/>
            <w:tcBorders>
              <w:top w:val="single" w:sz="4" w:space="0" w:color="auto"/>
              <w:left w:val="single" w:sz="4" w:space="0" w:color="auto"/>
              <w:bottom w:val="single" w:sz="4" w:space="0" w:color="auto"/>
              <w:right w:val="single" w:sz="4" w:space="0" w:color="auto"/>
            </w:tcBorders>
            <w:hideMark/>
          </w:tcPr>
          <w:p w14:paraId="186B3FBA" w14:textId="77777777" w:rsidR="00880BCC" w:rsidRPr="00D3656E" w:rsidRDefault="00880BCC" w:rsidP="009C0C09">
            <w:pPr>
              <w:spacing w:line="256" w:lineRule="auto"/>
              <w:jc w:val="center"/>
              <w:rPr>
                <w:rFonts w:cs="Arial"/>
                <w:b/>
                <w:sz w:val="20"/>
                <w:u w:val="single"/>
              </w:rPr>
            </w:pPr>
            <w:r w:rsidRPr="00D3656E">
              <w:rPr>
                <w:rFonts w:cs="Arial"/>
                <w:b/>
                <w:sz w:val="20"/>
                <w:u w:val="single"/>
              </w:rPr>
              <w:t>Complies</w:t>
            </w:r>
          </w:p>
          <w:p w14:paraId="65787140" w14:textId="77777777" w:rsidR="00880BCC" w:rsidRPr="00D3656E" w:rsidRDefault="00880BCC" w:rsidP="009C0C09">
            <w:pPr>
              <w:spacing w:line="256" w:lineRule="auto"/>
              <w:jc w:val="center"/>
              <w:rPr>
                <w:rFonts w:cs="Arial"/>
                <w:b/>
                <w:sz w:val="20"/>
                <w:u w:val="single"/>
              </w:rPr>
            </w:pPr>
            <w:r w:rsidRPr="00D3656E">
              <w:rPr>
                <w:rFonts w:cs="Arial"/>
                <w:b/>
                <w:sz w:val="20"/>
                <w:u w:val="single"/>
              </w:rPr>
              <w:t>Yes/No</w:t>
            </w:r>
          </w:p>
        </w:tc>
      </w:tr>
      <w:tr w:rsidR="00D3656E" w:rsidRPr="00D3656E" w14:paraId="1D1CF59B" w14:textId="77777777" w:rsidTr="00D3656E">
        <w:tc>
          <w:tcPr>
            <w:tcW w:w="2865" w:type="dxa"/>
            <w:tcBorders>
              <w:top w:val="single" w:sz="4" w:space="0" w:color="auto"/>
              <w:left w:val="single" w:sz="4" w:space="0" w:color="auto"/>
              <w:bottom w:val="single" w:sz="4" w:space="0" w:color="auto"/>
              <w:right w:val="single" w:sz="4" w:space="0" w:color="auto"/>
            </w:tcBorders>
            <w:hideMark/>
          </w:tcPr>
          <w:p w14:paraId="2DE99F4B" w14:textId="77777777" w:rsidR="00880BCC" w:rsidRPr="00D3656E" w:rsidRDefault="00880BCC" w:rsidP="009C0C09">
            <w:pPr>
              <w:pStyle w:val="Header"/>
              <w:tabs>
                <w:tab w:val="left" w:pos="1350"/>
              </w:tabs>
              <w:spacing w:after="240" w:line="256" w:lineRule="auto"/>
              <w:jc w:val="both"/>
              <w:rPr>
                <w:rFonts w:cs="Arial"/>
                <w:b/>
                <w:sz w:val="20"/>
              </w:rPr>
            </w:pPr>
            <w:r w:rsidRPr="00D3656E">
              <w:rPr>
                <w:rFonts w:cs="Arial"/>
                <w:sz w:val="20"/>
              </w:rPr>
              <w:t xml:space="preserve">Car Parking </w:t>
            </w:r>
          </w:p>
        </w:tc>
        <w:tc>
          <w:tcPr>
            <w:tcW w:w="2411" w:type="dxa"/>
            <w:tcBorders>
              <w:top w:val="single" w:sz="4" w:space="0" w:color="auto"/>
              <w:left w:val="single" w:sz="4" w:space="0" w:color="auto"/>
              <w:bottom w:val="single" w:sz="4" w:space="0" w:color="auto"/>
              <w:right w:val="single" w:sz="4" w:space="0" w:color="auto"/>
            </w:tcBorders>
            <w:hideMark/>
          </w:tcPr>
          <w:p w14:paraId="7690DCDB" w14:textId="77777777" w:rsidR="006B413D" w:rsidRPr="00D3656E" w:rsidRDefault="006B413D" w:rsidP="00D3656E">
            <w:pPr>
              <w:spacing w:after="240" w:line="256" w:lineRule="auto"/>
              <w:rPr>
                <w:rFonts w:cs="Arial"/>
                <w:sz w:val="20"/>
              </w:rPr>
            </w:pPr>
            <w:r w:rsidRPr="00D3656E">
              <w:rPr>
                <w:rFonts w:cs="Arial"/>
                <w:sz w:val="20"/>
              </w:rPr>
              <w:t>1 space per hotel room –</w:t>
            </w:r>
            <w:r w:rsidR="001C7631" w:rsidRPr="00D3656E">
              <w:rPr>
                <w:rFonts w:cs="Arial"/>
                <w:sz w:val="20"/>
              </w:rPr>
              <w:t>95 rooms total = 95 car spaces required</w:t>
            </w:r>
            <w:r w:rsidR="00D3656E">
              <w:rPr>
                <w:rFonts w:cs="Arial"/>
                <w:sz w:val="20"/>
              </w:rPr>
              <w:t xml:space="preserve">. </w:t>
            </w:r>
          </w:p>
          <w:p w14:paraId="2E75AAE1" w14:textId="77777777" w:rsidR="001C7631" w:rsidRPr="00D3656E" w:rsidRDefault="006B413D" w:rsidP="00D3656E">
            <w:pPr>
              <w:spacing w:after="240" w:line="256" w:lineRule="auto"/>
              <w:rPr>
                <w:rFonts w:cs="Arial"/>
                <w:sz w:val="20"/>
              </w:rPr>
            </w:pPr>
            <w:r w:rsidRPr="00D3656E">
              <w:rPr>
                <w:rFonts w:cs="Arial"/>
                <w:sz w:val="20"/>
              </w:rPr>
              <w:t>1 space</w:t>
            </w:r>
            <w:r w:rsidR="00400F40" w:rsidRPr="00D3656E">
              <w:rPr>
                <w:rFonts w:cs="Arial"/>
                <w:sz w:val="20"/>
              </w:rPr>
              <w:t xml:space="preserve"> </w:t>
            </w:r>
            <w:r w:rsidRPr="00D3656E">
              <w:rPr>
                <w:rFonts w:cs="Arial"/>
                <w:sz w:val="20"/>
              </w:rPr>
              <w:t>per 2 employees -</w:t>
            </w:r>
            <w:r w:rsidR="00400F40" w:rsidRPr="00D3656E">
              <w:rPr>
                <w:rFonts w:cs="Arial"/>
                <w:sz w:val="20"/>
              </w:rPr>
              <w:t>50 employees(</w:t>
            </w:r>
            <w:r w:rsidR="00D3656E" w:rsidRPr="00D3656E">
              <w:rPr>
                <w:rFonts w:cs="Arial"/>
                <w:sz w:val="20"/>
              </w:rPr>
              <w:t>potential</w:t>
            </w:r>
            <w:r w:rsidR="00400F40" w:rsidRPr="00D3656E">
              <w:rPr>
                <w:rFonts w:cs="Arial"/>
                <w:sz w:val="20"/>
              </w:rPr>
              <w:t>) – 25 spaces required.</w:t>
            </w:r>
          </w:p>
          <w:p w14:paraId="7329542D" w14:textId="77777777" w:rsidR="00880BCC" w:rsidRDefault="001C7631" w:rsidP="00D3656E">
            <w:pPr>
              <w:spacing w:after="240" w:line="256" w:lineRule="auto"/>
              <w:rPr>
                <w:rFonts w:cs="Arial"/>
                <w:sz w:val="20"/>
              </w:rPr>
            </w:pPr>
            <w:r w:rsidRPr="00D3656E">
              <w:rPr>
                <w:rFonts w:cs="Arial"/>
                <w:sz w:val="20"/>
              </w:rPr>
              <w:lastRenderedPageBreak/>
              <w:t xml:space="preserve">TOTAL REQUIREMENT – 125 spaces </w:t>
            </w:r>
            <w:r w:rsidR="00400F40" w:rsidRPr="00D3656E">
              <w:rPr>
                <w:rFonts w:cs="Arial"/>
                <w:sz w:val="20"/>
              </w:rPr>
              <w:t xml:space="preserve"> </w:t>
            </w:r>
            <w:r w:rsidR="006B413D" w:rsidRPr="00D3656E">
              <w:rPr>
                <w:rFonts w:cs="Arial"/>
                <w:sz w:val="20"/>
              </w:rPr>
              <w:t xml:space="preserve"> </w:t>
            </w:r>
          </w:p>
          <w:p w14:paraId="138F2568" w14:textId="77777777" w:rsidR="00D3656E" w:rsidRPr="00D3656E" w:rsidRDefault="00D3656E" w:rsidP="00D3656E">
            <w:pPr>
              <w:spacing w:after="240" w:line="256" w:lineRule="auto"/>
              <w:rPr>
                <w:rFonts w:cs="Arial"/>
                <w:sz w:val="20"/>
              </w:rPr>
            </w:pPr>
          </w:p>
        </w:tc>
        <w:tc>
          <w:tcPr>
            <w:tcW w:w="2552" w:type="dxa"/>
            <w:tcBorders>
              <w:top w:val="single" w:sz="4" w:space="0" w:color="auto"/>
              <w:left w:val="single" w:sz="4" w:space="0" w:color="auto"/>
              <w:bottom w:val="single" w:sz="4" w:space="0" w:color="auto"/>
              <w:right w:val="single" w:sz="4" w:space="0" w:color="auto"/>
            </w:tcBorders>
            <w:hideMark/>
          </w:tcPr>
          <w:p w14:paraId="759ABF59" w14:textId="77777777" w:rsidR="00880BCC" w:rsidRDefault="00880BCC" w:rsidP="009C0C09">
            <w:pPr>
              <w:spacing w:after="240" w:line="256" w:lineRule="auto"/>
              <w:jc w:val="right"/>
              <w:rPr>
                <w:rFonts w:cs="Arial"/>
                <w:sz w:val="20"/>
              </w:rPr>
            </w:pPr>
            <w:r w:rsidRPr="00D3656E">
              <w:rPr>
                <w:rFonts w:cs="Arial"/>
                <w:sz w:val="20"/>
              </w:rPr>
              <w:lastRenderedPageBreak/>
              <w:t xml:space="preserve"> </w:t>
            </w:r>
            <w:r w:rsidR="00D3656E">
              <w:rPr>
                <w:rFonts w:cs="Arial"/>
                <w:sz w:val="20"/>
              </w:rPr>
              <w:t xml:space="preserve">156 </w:t>
            </w:r>
            <w:r w:rsidRPr="00D3656E">
              <w:rPr>
                <w:rFonts w:cs="Arial"/>
                <w:sz w:val="20"/>
              </w:rPr>
              <w:t>spaces</w:t>
            </w:r>
          </w:p>
          <w:p w14:paraId="4CABBEDB" w14:textId="77777777" w:rsidR="00D3656E" w:rsidRDefault="00D3656E" w:rsidP="009C0C09">
            <w:pPr>
              <w:spacing w:after="240" w:line="256" w:lineRule="auto"/>
              <w:jc w:val="right"/>
              <w:rPr>
                <w:rFonts w:cs="Arial"/>
                <w:sz w:val="20"/>
              </w:rPr>
            </w:pPr>
            <w:r>
              <w:rPr>
                <w:rFonts w:cs="Arial"/>
                <w:sz w:val="20"/>
              </w:rPr>
              <w:t>The cabins/villas have adequate parking and it is noted that there is an excess of 26 spaces provided.</w:t>
            </w:r>
          </w:p>
          <w:p w14:paraId="73C5A568" w14:textId="77777777" w:rsidR="00D3656E" w:rsidRPr="00D3656E" w:rsidRDefault="00D3656E" w:rsidP="009C0C09">
            <w:pPr>
              <w:spacing w:after="240" w:line="256" w:lineRule="auto"/>
              <w:jc w:val="right"/>
              <w:rPr>
                <w:rFonts w:cs="Arial"/>
                <w:sz w:val="20"/>
              </w:rPr>
            </w:pPr>
            <w:r>
              <w:rPr>
                <w:rFonts w:cs="Arial"/>
                <w:sz w:val="20"/>
              </w:rPr>
              <w:t xml:space="preserve">The excess spaces will be used for functions and other uses on site – the </w:t>
            </w:r>
            <w:r>
              <w:rPr>
                <w:rFonts w:cs="Arial"/>
                <w:sz w:val="20"/>
              </w:rPr>
              <w:lastRenderedPageBreak/>
              <w:t xml:space="preserve">proposal also includes at grade overflow car parking to meet the demand that is flexible.  </w:t>
            </w:r>
          </w:p>
        </w:tc>
        <w:tc>
          <w:tcPr>
            <w:tcW w:w="1277" w:type="dxa"/>
            <w:tcBorders>
              <w:top w:val="single" w:sz="4" w:space="0" w:color="auto"/>
              <w:left w:val="single" w:sz="4" w:space="0" w:color="auto"/>
              <w:bottom w:val="single" w:sz="4" w:space="0" w:color="auto"/>
              <w:right w:val="single" w:sz="4" w:space="0" w:color="auto"/>
            </w:tcBorders>
          </w:tcPr>
          <w:p w14:paraId="00677C6C" w14:textId="77777777" w:rsidR="00880BCC" w:rsidRPr="00D3656E" w:rsidRDefault="00D3656E" w:rsidP="009C0C09">
            <w:pPr>
              <w:spacing w:after="240" w:line="256" w:lineRule="auto"/>
              <w:jc w:val="center"/>
              <w:rPr>
                <w:rFonts w:cs="Arial"/>
                <w:sz w:val="20"/>
              </w:rPr>
            </w:pPr>
            <w:r>
              <w:rPr>
                <w:rFonts w:cs="Arial"/>
                <w:sz w:val="20"/>
              </w:rPr>
              <w:lastRenderedPageBreak/>
              <w:t xml:space="preserve">Yes </w:t>
            </w:r>
          </w:p>
        </w:tc>
      </w:tr>
    </w:tbl>
    <w:p w14:paraId="7B0701E4" w14:textId="77777777" w:rsidR="00880BCC" w:rsidRPr="00505B32" w:rsidRDefault="00880BCC" w:rsidP="00880BCC">
      <w:pPr>
        <w:jc w:val="both"/>
        <w:rPr>
          <w:rFonts w:cs="Arial"/>
          <w:color w:val="C00000"/>
          <w:szCs w:val="22"/>
        </w:rPr>
      </w:pPr>
    </w:p>
    <w:p w14:paraId="56E07419" w14:textId="77777777" w:rsidR="00880BCC" w:rsidRDefault="00880BCC" w:rsidP="00880BCC">
      <w:pPr>
        <w:jc w:val="both"/>
        <w:rPr>
          <w:rFonts w:cs="Arial"/>
          <w:b/>
          <w:sz w:val="20"/>
        </w:rPr>
      </w:pPr>
      <w:r w:rsidRPr="00D3656E">
        <w:rPr>
          <w:rFonts w:cs="Arial"/>
          <w:b/>
          <w:sz w:val="20"/>
        </w:rPr>
        <w:t>Comment:</w:t>
      </w:r>
    </w:p>
    <w:p w14:paraId="7BD2CF0D" w14:textId="77777777" w:rsidR="00D3656E" w:rsidRPr="00D3656E" w:rsidRDefault="00D3656E" w:rsidP="00880BCC">
      <w:pPr>
        <w:jc w:val="both"/>
        <w:rPr>
          <w:rFonts w:cs="Arial"/>
          <w:b/>
          <w:sz w:val="20"/>
        </w:rPr>
      </w:pPr>
    </w:p>
    <w:p w14:paraId="615E1C1C" w14:textId="77777777" w:rsidR="00880BCC" w:rsidRPr="00D3656E" w:rsidRDefault="00880BCC" w:rsidP="00880BCC">
      <w:pPr>
        <w:jc w:val="both"/>
        <w:rPr>
          <w:rFonts w:cs="Arial"/>
          <w:sz w:val="20"/>
          <w:u w:val="single"/>
        </w:rPr>
      </w:pPr>
      <w:r w:rsidRPr="00D3656E">
        <w:rPr>
          <w:rFonts w:cs="Arial"/>
          <w:sz w:val="20"/>
          <w:u w:val="single"/>
        </w:rPr>
        <w:t>Car Parking &amp; Access:</w:t>
      </w:r>
    </w:p>
    <w:p w14:paraId="726937B5" w14:textId="77777777" w:rsidR="00880BCC" w:rsidRPr="00D3656E" w:rsidRDefault="00880BCC" w:rsidP="00880BCC">
      <w:pPr>
        <w:jc w:val="both"/>
        <w:rPr>
          <w:rFonts w:cs="Arial"/>
          <w:sz w:val="20"/>
        </w:rPr>
      </w:pPr>
      <w:r w:rsidRPr="00D3656E">
        <w:rPr>
          <w:rFonts w:cs="Arial"/>
          <w:sz w:val="20"/>
        </w:rPr>
        <w:t>The objectives for Parking and Access are considered met</w:t>
      </w:r>
      <w:r w:rsidR="00D3656E" w:rsidRPr="00D3656E">
        <w:rPr>
          <w:rFonts w:cs="Arial"/>
          <w:sz w:val="20"/>
        </w:rPr>
        <w:t xml:space="preserve"> and the numerical standards met. </w:t>
      </w:r>
    </w:p>
    <w:p w14:paraId="498B1D47" w14:textId="77777777" w:rsidR="00880BCC" w:rsidRPr="00D3656E" w:rsidRDefault="00880BCC" w:rsidP="00880BCC">
      <w:pPr>
        <w:jc w:val="both"/>
        <w:rPr>
          <w:rFonts w:cs="Arial"/>
          <w:sz w:val="20"/>
          <w:u w:val="single"/>
        </w:rPr>
      </w:pPr>
    </w:p>
    <w:p w14:paraId="78EF16D0" w14:textId="77777777" w:rsidR="00880BCC" w:rsidRPr="006B413D" w:rsidRDefault="00880BCC" w:rsidP="00880BCC">
      <w:pPr>
        <w:jc w:val="both"/>
        <w:rPr>
          <w:rFonts w:cs="Arial"/>
          <w:sz w:val="20"/>
          <w:u w:val="single"/>
        </w:rPr>
      </w:pPr>
      <w:r w:rsidRPr="006B413D">
        <w:rPr>
          <w:rFonts w:cs="Arial"/>
          <w:sz w:val="20"/>
          <w:u w:val="single"/>
        </w:rPr>
        <w:t>Sunlight Access and Overshadowing:</w:t>
      </w:r>
    </w:p>
    <w:p w14:paraId="074B2A98" w14:textId="77777777" w:rsidR="00880BCC" w:rsidRPr="006B413D" w:rsidRDefault="00880BCC" w:rsidP="00880BCC">
      <w:pPr>
        <w:jc w:val="both"/>
        <w:rPr>
          <w:rFonts w:cs="Arial"/>
          <w:sz w:val="20"/>
        </w:rPr>
      </w:pPr>
      <w:r w:rsidRPr="006B413D">
        <w:rPr>
          <w:rFonts w:cs="Arial"/>
          <w:sz w:val="20"/>
        </w:rPr>
        <w:t>The objectives for Sunlight Access and Overshadowing are considered met.</w:t>
      </w:r>
    </w:p>
    <w:p w14:paraId="69ADB49A" w14:textId="77777777" w:rsidR="00880BCC" w:rsidRPr="00505B32" w:rsidRDefault="00880BCC" w:rsidP="00880BCC">
      <w:pPr>
        <w:jc w:val="both"/>
        <w:rPr>
          <w:rFonts w:cs="Arial"/>
          <w:b/>
          <w:color w:val="800000"/>
          <w:sz w:val="20"/>
        </w:rPr>
      </w:pPr>
    </w:p>
    <w:p w14:paraId="47F6584E" w14:textId="77777777" w:rsidR="00880BCC" w:rsidRPr="006B413D" w:rsidRDefault="00880BCC" w:rsidP="00880BCC">
      <w:pPr>
        <w:jc w:val="both"/>
        <w:rPr>
          <w:rFonts w:cs="Arial"/>
          <w:sz w:val="20"/>
          <w:u w:val="single"/>
        </w:rPr>
      </w:pPr>
      <w:r w:rsidRPr="006B413D">
        <w:rPr>
          <w:rFonts w:cs="Arial"/>
          <w:sz w:val="20"/>
          <w:u w:val="single"/>
        </w:rPr>
        <w:t>Privacy &amp; Security:</w:t>
      </w:r>
    </w:p>
    <w:p w14:paraId="50A67270" w14:textId="77777777" w:rsidR="00880BCC" w:rsidRPr="006B413D" w:rsidRDefault="00880BCC" w:rsidP="00880BCC">
      <w:pPr>
        <w:jc w:val="both"/>
        <w:rPr>
          <w:rFonts w:cs="Arial"/>
          <w:sz w:val="20"/>
        </w:rPr>
      </w:pPr>
      <w:r w:rsidRPr="006B413D">
        <w:rPr>
          <w:rFonts w:cs="Arial"/>
          <w:sz w:val="20"/>
        </w:rPr>
        <w:t>The objectives for Privacy and Security are considered met.</w:t>
      </w:r>
    </w:p>
    <w:p w14:paraId="1C81252E" w14:textId="77777777" w:rsidR="00880BCC" w:rsidRPr="00505B32" w:rsidRDefault="00880BCC" w:rsidP="00880BCC">
      <w:pPr>
        <w:jc w:val="both"/>
        <w:rPr>
          <w:rFonts w:cs="Arial"/>
          <w:color w:val="800000"/>
          <w:sz w:val="20"/>
        </w:rPr>
      </w:pPr>
    </w:p>
    <w:p w14:paraId="217C1E2B" w14:textId="77777777" w:rsidR="00880BCC" w:rsidRPr="00505B32" w:rsidRDefault="00880BCC" w:rsidP="00880BCC">
      <w:pPr>
        <w:jc w:val="both"/>
        <w:rPr>
          <w:rFonts w:cs="Arial"/>
          <w:b/>
          <w:i/>
          <w:sz w:val="20"/>
        </w:rPr>
      </w:pPr>
      <w:r w:rsidRPr="00505B32">
        <w:rPr>
          <w:rFonts w:cs="Arial"/>
          <w:b/>
          <w:i/>
          <w:sz w:val="20"/>
        </w:rPr>
        <w:t>4.15(1)(</w:t>
      </w:r>
      <w:proofErr w:type="gramStart"/>
      <w:r w:rsidRPr="00505B32">
        <w:rPr>
          <w:rFonts w:cs="Arial"/>
          <w:b/>
          <w:i/>
          <w:sz w:val="20"/>
        </w:rPr>
        <w:t>a)(</w:t>
      </w:r>
      <w:proofErr w:type="spellStart"/>
      <w:proofErr w:type="gramEnd"/>
      <w:r w:rsidRPr="00505B32">
        <w:rPr>
          <w:rFonts w:cs="Arial"/>
          <w:b/>
          <w:i/>
          <w:sz w:val="20"/>
        </w:rPr>
        <w:t>iiia</w:t>
      </w:r>
      <w:proofErr w:type="spellEnd"/>
      <w:r w:rsidRPr="00505B32">
        <w:rPr>
          <w:rFonts w:cs="Arial"/>
          <w:b/>
          <w:i/>
          <w:sz w:val="20"/>
        </w:rPr>
        <w:t>)- any planning agreement that has been entered into under section 93F, or any draft planning agreement that a developer has offered to enter into under section 93F, and</w:t>
      </w:r>
    </w:p>
    <w:p w14:paraId="319E23E6" w14:textId="77777777" w:rsidR="007106A0" w:rsidRDefault="007106A0" w:rsidP="00880BCC">
      <w:pPr>
        <w:jc w:val="both"/>
        <w:rPr>
          <w:rFonts w:cs="Arial"/>
          <w:sz w:val="20"/>
        </w:rPr>
      </w:pPr>
    </w:p>
    <w:p w14:paraId="1AD404F3" w14:textId="77777777" w:rsidR="00880BCC" w:rsidRPr="00505B32" w:rsidRDefault="00880BCC" w:rsidP="00880BCC">
      <w:pPr>
        <w:jc w:val="both"/>
        <w:rPr>
          <w:rFonts w:cs="Arial"/>
          <w:b/>
          <w:sz w:val="20"/>
          <w:u w:val="single"/>
        </w:rPr>
      </w:pPr>
      <w:r w:rsidRPr="00505B32">
        <w:rPr>
          <w:rFonts w:cs="Arial"/>
          <w:sz w:val="20"/>
        </w:rPr>
        <w:t xml:space="preserve">No planning agreement has been </w:t>
      </w:r>
      <w:proofErr w:type="gramStart"/>
      <w:r w:rsidRPr="00505B32">
        <w:rPr>
          <w:rFonts w:cs="Arial"/>
          <w:sz w:val="20"/>
        </w:rPr>
        <w:t>entered into</w:t>
      </w:r>
      <w:proofErr w:type="gramEnd"/>
      <w:r w:rsidRPr="00505B32">
        <w:rPr>
          <w:rFonts w:cs="Arial"/>
          <w:sz w:val="20"/>
        </w:rPr>
        <w:t xml:space="preserve"> or is proposed as part of this application.</w:t>
      </w:r>
    </w:p>
    <w:p w14:paraId="52CEA250" w14:textId="77777777" w:rsidR="00880BCC" w:rsidRPr="00D3656E" w:rsidRDefault="00880BCC" w:rsidP="00880BCC">
      <w:pPr>
        <w:pStyle w:val="Blockquote"/>
        <w:spacing w:before="0" w:after="0"/>
        <w:ind w:left="0" w:right="720"/>
        <w:jc w:val="both"/>
        <w:rPr>
          <w:rFonts w:ascii="Arial" w:hAnsi="Arial" w:cs="Arial"/>
          <w:b/>
          <w:i/>
          <w:sz w:val="20"/>
          <w:szCs w:val="20"/>
        </w:rPr>
      </w:pPr>
    </w:p>
    <w:p w14:paraId="5C35AE34" w14:textId="77777777" w:rsidR="00880BCC" w:rsidRPr="00D3656E" w:rsidRDefault="00880BCC" w:rsidP="00880BCC">
      <w:pPr>
        <w:pStyle w:val="Blockquote"/>
        <w:spacing w:before="0" w:after="0"/>
        <w:ind w:left="0" w:right="720"/>
        <w:jc w:val="both"/>
        <w:rPr>
          <w:rFonts w:ascii="Arial" w:hAnsi="Arial" w:cs="Arial"/>
          <w:b/>
          <w:i/>
          <w:sz w:val="20"/>
          <w:szCs w:val="20"/>
        </w:rPr>
      </w:pPr>
      <w:r w:rsidRPr="00D3656E">
        <w:rPr>
          <w:rFonts w:ascii="Arial" w:hAnsi="Arial" w:cs="Arial"/>
          <w:b/>
          <w:i/>
          <w:sz w:val="20"/>
          <w:szCs w:val="20"/>
        </w:rPr>
        <w:t>4.15(1)(a) (iv)- the regulations</w:t>
      </w:r>
    </w:p>
    <w:p w14:paraId="1268E440" w14:textId="77777777" w:rsidR="007106A0" w:rsidRPr="00D3656E" w:rsidRDefault="007106A0" w:rsidP="00880BCC">
      <w:pPr>
        <w:pStyle w:val="Blockquote"/>
        <w:spacing w:before="0" w:after="0"/>
        <w:ind w:left="0" w:right="720"/>
        <w:jc w:val="both"/>
        <w:rPr>
          <w:rFonts w:ascii="Arial" w:hAnsi="Arial" w:cs="Arial"/>
          <w:b/>
          <w:i/>
          <w:sz w:val="20"/>
          <w:szCs w:val="20"/>
        </w:rPr>
      </w:pPr>
    </w:p>
    <w:p w14:paraId="5D09192E" w14:textId="77777777" w:rsidR="00880BCC" w:rsidRPr="00D3656E" w:rsidRDefault="00880BCC" w:rsidP="00880BCC">
      <w:pPr>
        <w:jc w:val="both"/>
        <w:rPr>
          <w:rFonts w:cs="Arial"/>
          <w:sz w:val="20"/>
        </w:rPr>
      </w:pPr>
      <w:r w:rsidRPr="00D3656E">
        <w:rPr>
          <w:rFonts w:cs="Arial"/>
          <w:sz w:val="20"/>
        </w:rPr>
        <w:t>The regulations have been considered</w:t>
      </w:r>
      <w:r w:rsidR="007106A0" w:rsidRPr="00D3656E">
        <w:rPr>
          <w:rFonts w:cs="Arial"/>
          <w:sz w:val="20"/>
        </w:rPr>
        <w:t xml:space="preserve"> </w:t>
      </w:r>
      <w:r w:rsidRPr="00D3656E">
        <w:rPr>
          <w:rFonts w:cs="Arial"/>
          <w:sz w:val="20"/>
        </w:rPr>
        <w:t xml:space="preserve">for this application </w:t>
      </w:r>
      <w:r w:rsidR="007106A0" w:rsidRPr="00D3656E">
        <w:rPr>
          <w:rFonts w:cs="Arial"/>
          <w:sz w:val="20"/>
        </w:rPr>
        <w:t>and relevant conditions imposed.</w:t>
      </w:r>
    </w:p>
    <w:p w14:paraId="4117E0D0" w14:textId="77777777" w:rsidR="00880BCC" w:rsidRPr="00505B32" w:rsidRDefault="00880BCC" w:rsidP="00880BCC">
      <w:pPr>
        <w:jc w:val="both"/>
        <w:rPr>
          <w:rFonts w:cs="Arial"/>
          <w:color w:val="C00000"/>
          <w:sz w:val="20"/>
        </w:rPr>
      </w:pPr>
    </w:p>
    <w:p w14:paraId="4C186301" w14:textId="77777777" w:rsidR="00880BCC" w:rsidRPr="00D3656E" w:rsidRDefault="00D60256" w:rsidP="00880BCC">
      <w:pPr>
        <w:jc w:val="both"/>
        <w:rPr>
          <w:rFonts w:cs="Arial"/>
          <w:b/>
          <w:i/>
          <w:sz w:val="20"/>
        </w:rPr>
      </w:pPr>
      <w:r w:rsidRPr="00D3656E">
        <w:rPr>
          <w:rFonts w:cs="Arial"/>
          <w:b/>
          <w:i/>
          <w:sz w:val="20"/>
        </w:rPr>
        <w:t>4.15(</w:t>
      </w:r>
      <w:r w:rsidR="00880BCC" w:rsidRPr="00D3656E">
        <w:rPr>
          <w:rFonts w:cs="Arial"/>
          <w:b/>
          <w:i/>
          <w:sz w:val="20"/>
        </w:rPr>
        <w:t xml:space="preserve">1)(a)(v)  any coastal zone management plan (within the meaning of the </w:t>
      </w:r>
      <w:hyperlink r:id="rId45" w:tgtFrame="main" w:history="1">
        <w:r w:rsidR="00880BCC" w:rsidRPr="00D3656E">
          <w:rPr>
            <w:rStyle w:val="Hyperlink"/>
            <w:rFonts w:cs="Arial"/>
            <w:b/>
            <w:i/>
            <w:iCs/>
            <w:color w:val="auto"/>
            <w:sz w:val="20"/>
          </w:rPr>
          <w:t>Coastal Protection Act 1979</w:t>
        </w:r>
      </w:hyperlink>
      <w:r w:rsidR="00880BCC" w:rsidRPr="00D3656E">
        <w:rPr>
          <w:rFonts w:cs="Arial"/>
          <w:b/>
          <w:i/>
          <w:sz w:val="20"/>
        </w:rPr>
        <w:t>), that apply to the land to which the development application relates</w:t>
      </w:r>
    </w:p>
    <w:p w14:paraId="5E9AF63A" w14:textId="77777777" w:rsidR="007106A0" w:rsidRPr="00D3656E" w:rsidRDefault="007106A0" w:rsidP="00880BCC">
      <w:pPr>
        <w:jc w:val="both"/>
        <w:rPr>
          <w:rFonts w:cs="Arial"/>
          <w:sz w:val="20"/>
        </w:rPr>
      </w:pPr>
    </w:p>
    <w:p w14:paraId="79E4F93E" w14:textId="77777777" w:rsidR="00880BCC" w:rsidRPr="00505B32" w:rsidRDefault="00880BCC" w:rsidP="00880BCC">
      <w:pPr>
        <w:jc w:val="both"/>
        <w:rPr>
          <w:rFonts w:cs="Arial"/>
          <w:sz w:val="20"/>
        </w:rPr>
      </w:pPr>
      <w:r w:rsidRPr="00505B32">
        <w:rPr>
          <w:rFonts w:cs="Arial"/>
          <w:sz w:val="20"/>
        </w:rPr>
        <w:t xml:space="preserve">There is no Coastal Zone Management Plan that requires consideration.  </w:t>
      </w:r>
    </w:p>
    <w:p w14:paraId="603AA81F" w14:textId="77777777" w:rsidR="00880BCC" w:rsidRPr="00505B32" w:rsidRDefault="00880BCC" w:rsidP="00880BCC">
      <w:pPr>
        <w:jc w:val="both"/>
        <w:rPr>
          <w:rFonts w:cs="Arial"/>
          <w:color w:val="C00000"/>
          <w:sz w:val="20"/>
        </w:rPr>
      </w:pPr>
    </w:p>
    <w:p w14:paraId="45509CFB" w14:textId="77777777" w:rsidR="00880BCC" w:rsidRPr="00D3656E" w:rsidRDefault="00880BCC" w:rsidP="00880BCC">
      <w:pPr>
        <w:pStyle w:val="Blockquote"/>
        <w:spacing w:before="0" w:after="0"/>
        <w:ind w:left="0"/>
        <w:jc w:val="both"/>
        <w:rPr>
          <w:rFonts w:ascii="Arial" w:hAnsi="Arial" w:cs="Arial"/>
          <w:b/>
          <w:i/>
          <w:sz w:val="20"/>
          <w:szCs w:val="20"/>
        </w:rPr>
      </w:pPr>
      <w:r w:rsidRPr="00D3656E">
        <w:rPr>
          <w:rFonts w:ascii="Arial" w:hAnsi="Arial" w:cs="Arial"/>
          <w:b/>
          <w:i/>
          <w:sz w:val="20"/>
          <w:szCs w:val="20"/>
        </w:rPr>
        <w:t>4.15(1) (b)- the likely impacts of that development, including environmental impacts on both the natural and built environments, and social and economic impacts in the locality</w:t>
      </w:r>
    </w:p>
    <w:p w14:paraId="40A31C5B" w14:textId="77777777" w:rsidR="00880BCC" w:rsidRPr="008112A7" w:rsidRDefault="00880BCC" w:rsidP="00880BCC">
      <w:pPr>
        <w:jc w:val="both"/>
        <w:rPr>
          <w:rFonts w:cs="Arial"/>
          <w:bCs/>
          <w:sz w:val="20"/>
        </w:rPr>
      </w:pPr>
    </w:p>
    <w:p w14:paraId="4C839A5C" w14:textId="77777777" w:rsidR="00D3656E" w:rsidRPr="008112A7" w:rsidRDefault="00D3656E" w:rsidP="00880BCC">
      <w:pPr>
        <w:jc w:val="both"/>
        <w:rPr>
          <w:rFonts w:cs="Arial"/>
          <w:bCs/>
          <w:sz w:val="20"/>
        </w:rPr>
      </w:pPr>
      <w:r w:rsidRPr="008112A7">
        <w:rPr>
          <w:rFonts w:cs="Arial"/>
          <w:bCs/>
          <w:sz w:val="20"/>
        </w:rPr>
        <w:t>The proposal</w:t>
      </w:r>
      <w:r w:rsidR="008112A7">
        <w:rPr>
          <w:rFonts w:cs="Arial"/>
          <w:bCs/>
          <w:sz w:val="20"/>
        </w:rPr>
        <w:t xml:space="preserve"> </w:t>
      </w:r>
      <w:r w:rsidRPr="008112A7">
        <w:rPr>
          <w:rFonts w:cs="Arial"/>
          <w:bCs/>
          <w:sz w:val="20"/>
        </w:rPr>
        <w:t>is supported subject to the imposition of conditions</w:t>
      </w:r>
      <w:r w:rsidR="008112A7">
        <w:rPr>
          <w:rFonts w:cs="Arial"/>
          <w:bCs/>
          <w:sz w:val="20"/>
        </w:rPr>
        <w:t xml:space="preserve"> </w:t>
      </w:r>
      <w:r w:rsidRPr="008112A7">
        <w:rPr>
          <w:rFonts w:cs="Arial"/>
          <w:bCs/>
          <w:sz w:val="20"/>
        </w:rPr>
        <w:t>as recommended.  The issues pertaining to the development have bee</w:t>
      </w:r>
      <w:r w:rsidR="008112A7">
        <w:rPr>
          <w:rFonts w:cs="Arial"/>
          <w:bCs/>
          <w:sz w:val="20"/>
        </w:rPr>
        <w:t>n</w:t>
      </w:r>
      <w:r w:rsidRPr="008112A7">
        <w:rPr>
          <w:rFonts w:cs="Arial"/>
          <w:bCs/>
          <w:sz w:val="20"/>
        </w:rPr>
        <w:t xml:space="preserve"> </w:t>
      </w:r>
      <w:r w:rsidR="008112A7" w:rsidRPr="008112A7">
        <w:rPr>
          <w:rFonts w:cs="Arial"/>
          <w:bCs/>
          <w:sz w:val="20"/>
        </w:rPr>
        <w:t>resolved</w:t>
      </w:r>
      <w:r w:rsidRPr="008112A7">
        <w:rPr>
          <w:rFonts w:cs="Arial"/>
          <w:bCs/>
          <w:sz w:val="20"/>
        </w:rPr>
        <w:t xml:space="preserve"> through a process of assessment and </w:t>
      </w:r>
      <w:r w:rsidR="008112A7" w:rsidRPr="008112A7">
        <w:rPr>
          <w:rFonts w:cs="Arial"/>
          <w:bCs/>
          <w:sz w:val="20"/>
        </w:rPr>
        <w:t>negotiation and issues identified in the Executive summary of this report and throughout the</w:t>
      </w:r>
      <w:r w:rsidR="008112A7">
        <w:rPr>
          <w:rFonts w:cs="Arial"/>
          <w:bCs/>
          <w:sz w:val="20"/>
        </w:rPr>
        <w:t xml:space="preserve"> </w:t>
      </w:r>
      <w:r w:rsidR="008112A7" w:rsidRPr="008112A7">
        <w:rPr>
          <w:rFonts w:cs="Arial"/>
          <w:bCs/>
          <w:sz w:val="20"/>
        </w:rPr>
        <w:t>assessment under local controls.</w:t>
      </w:r>
      <w:r w:rsidR="008112A7">
        <w:rPr>
          <w:rFonts w:cs="Arial"/>
          <w:bCs/>
          <w:sz w:val="20"/>
        </w:rPr>
        <w:t xml:space="preserve">  </w:t>
      </w:r>
    </w:p>
    <w:p w14:paraId="6FC5AA50" w14:textId="77777777" w:rsidR="008112A7" w:rsidRPr="00505B32" w:rsidRDefault="008112A7" w:rsidP="00880BCC">
      <w:pPr>
        <w:jc w:val="both"/>
        <w:rPr>
          <w:rFonts w:cs="Arial"/>
          <w:b/>
          <w:bCs/>
          <w:color w:val="1F497D"/>
          <w:sz w:val="20"/>
          <w:u w:val="single"/>
        </w:rPr>
      </w:pPr>
    </w:p>
    <w:p w14:paraId="0D23B8AD" w14:textId="77777777" w:rsidR="00880BCC" w:rsidRPr="00D3656E" w:rsidRDefault="00880BCC" w:rsidP="00880BCC">
      <w:pPr>
        <w:jc w:val="both"/>
        <w:rPr>
          <w:rFonts w:cs="Arial"/>
          <w:bCs/>
          <w:sz w:val="20"/>
          <w:u w:val="single"/>
        </w:rPr>
      </w:pPr>
      <w:r w:rsidRPr="00D3656E">
        <w:rPr>
          <w:rFonts w:cs="Arial"/>
          <w:bCs/>
          <w:sz w:val="20"/>
          <w:u w:val="single"/>
        </w:rPr>
        <w:t xml:space="preserve">Section 94 Contributions Plan </w:t>
      </w:r>
    </w:p>
    <w:p w14:paraId="2E7070D5" w14:textId="77777777" w:rsidR="00880BCC" w:rsidRPr="00D3656E" w:rsidRDefault="00D3656E" w:rsidP="00880BCC">
      <w:pPr>
        <w:tabs>
          <w:tab w:val="left" w:pos="1440"/>
        </w:tabs>
        <w:jc w:val="both"/>
        <w:rPr>
          <w:rFonts w:cs="Arial"/>
          <w:i/>
          <w:sz w:val="20"/>
        </w:rPr>
      </w:pPr>
      <w:r w:rsidRPr="00D3656E">
        <w:rPr>
          <w:rFonts w:cs="Arial"/>
          <w:i/>
          <w:sz w:val="20"/>
        </w:rPr>
        <w:t xml:space="preserve">This has been considered and contributions applied to the proposal and included in the draft consent. </w:t>
      </w:r>
    </w:p>
    <w:p w14:paraId="2AA566C2" w14:textId="77777777" w:rsidR="00D3656E" w:rsidRPr="00D3656E" w:rsidRDefault="00D3656E" w:rsidP="00880BCC">
      <w:pPr>
        <w:tabs>
          <w:tab w:val="left" w:pos="1440"/>
        </w:tabs>
        <w:jc w:val="both"/>
        <w:rPr>
          <w:rFonts w:cs="Arial"/>
          <w:sz w:val="20"/>
        </w:rPr>
      </w:pPr>
    </w:p>
    <w:p w14:paraId="2663EFFA" w14:textId="77777777" w:rsidR="00880BCC" w:rsidRPr="00D3656E" w:rsidRDefault="00880BCC" w:rsidP="00880BCC">
      <w:pPr>
        <w:pStyle w:val="Blockquote"/>
        <w:spacing w:before="0" w:after="0"/>
        <w:ind w:left="0"/>
        <w:jc w:val="both"/>
        <w:rPr>
          <w:rFonts w:ascii="Arial" w:hAnsi="Arial" w:cs="Arial"/>
          <w:b/>
          <w:i/>
          <w:sz w:val="20"/>
          <w:szCs w:val="20"/>
        </w:rPr>
      </w:pPr>
      <w:r w:rsidRPr="00D3656E">
        <w:rPr>
          <w:rFonts w:ascii="Arial" w:hAnsi="Arial" w:cs="Arial"/>
          <w:b/>
          <w:i/>
          <w:sz w:val="20"/>
          <w:szCs w:val="20"/>
        </w:rPr>
        <w:t>4.15(1) (c)- the suitability of the site for the development,</w:t>
      </w:r>
    </w:p>
    <w:p w14:paraId="62FA18F1" w14:textId="77777777" w:rsidR="00D3656E" w:rsidRPr="00D3656E" w:rsidRDefault="00D3656E" w:rsidP="00880BCC">
      <w:pPr>
        <w:ind w:left="34"/>
        <w:jc w:val="both"/>
        <w:rPr>
          <w:rFonts w:cs="Arial"/>
          <w:sz w:val="20"/>
        </w:rPr>
      </w:pPr>
    </w:p>
    <w:p w14:paraId="2F9BCE90" w14:textId="77777777" w:rsidR="00880BCC" w:rsidRPr="00D3656E" w:rsidRDefault="00880BCC" w:rsidP="00880BCC">
      <w:pPr>
        <w:ind w:left="34"/>
        <w:jc w:val="both"/>
        <w:rPr>
          <w:rFonts w:cs="Arial"/>
          <w:sz w:val="20"/>
        </w:rPr>
      </w:pPr>
      <w:r w:rsidRPr="00D3656E">
        <w:rPr>
          <w:rFonts w:cs="Arial"/>
          <w:sz w:val="20"/>
        </w:rPr>
        <w:t xml:space="preserve">The site is within the </w:t>
      </w:r>
      <w:r w:rsidR="00D3656E" w:rsidRPr="00D3656E">
        <w:rPr>
          <w:rFonts w:cs="Arial"/>
          <w:sz w:val="20"/>
        </w:rPr>
        <w:t xml:space="preserve">E3 </w:t>
      </w:r>
      <w:r w:rsidRPr="00D3656E">
        <w:rPr>
          <w:rFonts w:cs="Arial"/>
          <w:sz w:val="20"/>
        </w:rPr>
        <w:t xml:space="preserve">zone and is currently developed with a </w:t>
      </w:r>
      <w:r w:rsidR="00D3656E" w:rsidRPr="00D3656E">
        <w:rPr>
          <w:rFonts w:cs="Arial"/>
          <w:sz w:val="20"/>
        </w:rPr>
        <w:t>Hotel, accordingly, t</w:t>
      </w:r>
      <w:r w:rsidRPr="00D3656E">
        <w:rPr>
          <w:rFonts w:cs="Arial"/>
          <w:sz w:val="20"/>
        </w:rPr>
        <w:t>he site is considered suitable for the development.</w:t>
      </w:r>
    </w:p>
    <w:p w14:paraId="07502B34" w14:textId="77777777" w:rsidR="00D3656E" w:rsidRDefault="00D3656E" w:rsidP="00880BCC">
      <w:pPr>
        <w:pStyle w:val="Blockquote"/>
        <w:spacing w:before="0" w:after="0"/>
        <w:ind w:left="0"/>
        <w:jc w:val="both"/>
        <w:rPr>
          <w:rFonts w:ascii="Arial" w:hAnsi="Arial" w:cs="Arial"/>
          <w:b/>
          <w:i/>
          <w:color w:val="C00000"/>
          <w:sz w:val="20"/>
          <w:szCs w:val="20"/>
        </w:rPr>
      </w:pPr>
    </w:p>
    <w:p w14:paraId="299628E8" w14:textId="77777777" w:rsidR="00880BCC" w:rsidRDefault="00880BCC" w:rsidP="00880BCC">
      <w:pPr>
        <w:pStyle w:val="Blockquote"/>
        <w:spacing w:before="0" w:after="0"/>
        <w:ind w:left="0"/>
        <w:jc w:val="both"/>
        <w:rPr>
          <w:rFonts w:ascii="Arial" w:hAnsi="Arial" w:cs="Arial"/>
          <w:b/>
          <w:i/>
          <w:sz w:val="20"/>
          <w:szCs w:val="20"/>
        </w:rPr>
      </w:pPr>
      <w:r w:rsidRPr="00D3656E">
        <w:rPr>
          <w:rFonts w:ascii="Arial" w:hAnsi="Arial" w:cs="Arial"/>
          <w:b/>
          <w:i/>
          <w:sz w:val="20"/>
          <w:szCs w:val="20"/>
        </w:rPr>
        <w:t>4.15(1) (e) the public interest.</w:t>
      </w:r>
    </w:p>
    <w:p w14:paraId="00AC1CE9" w14:textId="77777777" w:rsidR="008112A7" w:rsidRPr="00D3656E" w:rsidRDefault="008112A7" w:rsidP="00880BCC">
      <w:pPr>
        <w:pStyle w:val="Blockquote"/>
        <w:spacing w:before="0" w:after="0"/>
        <w:ind w:left="0"/>
        <w:jc w:val="both"/>
        <w:rPr>
          <w:rFonts w:ascii="Arial" w:hAnsi="Arial" w:cs="Arial"/>
          <w:b/>
          <w:i/>
          <w:sz w:val="20"/>
          <w:szCs w:val="20"/>
        </w:rPr>
      </w:pPr>
    </w:p>
    <w:p w14:paraId="65DDB4D7" w14:textId="73FC59C4" w:rsidR="00880BCC" w:rsidRDefault="00880BCC" w:rsidP="00880BCC">
      <w:pPr>
        <w:jc w:val="both"/>
        <w:rPr>
          <w:rFonts w:cs="Arial"/>
          <w:sz w:val="20"/>
        </w:rPr>
      </w:pPr>
      <w:r w:rsidRPr="00D3656E">
        <w:rPr>
          <w:rFonts w:cs="Arial"/>
          <w:sz w:val="20"/>
        </w:rPr>
        <w:t xml:space="preserve">The proposal </w:t>
      </w:r>
      <w:proofErr w:type="gramStart"/>
      <w:r w:rsidRPr="00D3656E">
        <w:rPr>
          <w:rFonts w:cs="Arial"/>
          <w:sz w:val="20"/>
        </w:rPr>
        <w:t>is considered to be</w:t>
      </w:r>
      <w:proofErr w:type="gramEnd"/>
      <w:r w:rsidRPr="00D3656E">
        <w:rPr>
          <w:rFonts w:cs="Arial"/>
          <w:sz w:val="20"/>
        </w:rPr>
        <w:t xml:space="preserve"> in the public interest, subject to the inclusion of recommended condition</w:t>
      </w:r>
      <w:r w:rsidR="00D3656E">
        <w:rPr>
          <w:rFonts w:cs="Arial"/>
          <w:sz w:val="20"/>
        </w:rPr>
        <w:t>s.</w:t>
      </w:r>
    </w:p>
    <w:p w14:paraId="330CB29C" w14:textId="7334E6A7" w:rsidR="00E525C0" w:rsidRDefault="00E525C0" w:rsidP="00880BCC">
      <w:pPr>
        <w:jc w:val="both"/>
        <w:rPr>
          <w:rFonts w:cs="Arial"/>
          <w:sz w:val="20"/>
        </w:rPr>
      </w:pPr>
    </w:p>
    <w:p w14:paraId="4F818EF3" w14:textId="3855EAE7" w:rsidR="00E525C0" w:rsidRDefault="00E525C0" w:rsidP="00880BCC">
      <w:pPr>
        <w:jc w:val="both"/>
        <w:rPr>
          <w:rFonts w:cs="Arial"/>
          <w:sz w:val="20"/>
        </w:rPr>
      </w:pPr>
    </w:p>
    <w:p w14:paraId="5321659A" w14:textId="43439BF0" w:rsidR="00E525C0" w:rsidRDefault="00E525C0" w:rsidP="00880BCC">
      <w:pPr>
        <w:jc w:val="both"/>
        <w:rPr>
          <w:rFonts w:cs="Arial"/>
          <w:sz w:val="20"/>
        </w:rPr>
      </w:pPr>
    </w:p>
    <w:p w14:paraId="13C21B9C" w14:textId="18A9E5D9" w:rsidR="00E525C0" w:rsidRDefault="00E525C0" w:rsidP="00880BCC">
      <w:pPr>
        <w:jc w:val="both"/>
        <w:rPr>
          <w:rFonts w:cs="Arial"/>
          <w:sz w:val="20"/>
        </w:rPr>
      </w:pPr>
    </w:p>
    <w:p w14:paraId="48E375D2" w14:textId="592BD7C6" w:rsidR="00E525C0" w:rsidRDefault="00E525C0" w:rsidP="00880BCC">
      <w:pPr>
        <w:jc w:val="both"/>
        <w:rPr>
          <w:rFonts w:cs="Arial"/>
          <w:sz w:val="20"/>
        </w:rPr>
      </w:pPr>
    </w:p>
    <w:p w14:paraId="0201A2A5" w14:textId="13C95402" w:rsidR="00E525C0" w:rsidRDefault="00E525C0" w:rsidP="00880BCC">
      <w:pPr>
        <w:jc w:val="both"/>
        <w:rPr>
          <w:rFonts w:cs="Arial"/>
          <w:sz w:val="20"/>
        </w:rPr>
      </w:pPr>
    </w:p>
    <w:p w14:paraId="2DA88FD2" w14:textId="77777777" w:rsidR="00E525C0" w:rsidRPr="00505B32" w:rsidRDefault="00E525C0" w:rsidP="00880BCC">
      <w:pPr>
        <w:jc w:val="both"/>
        <w:rPr>
          <w:rFonts w:cs="Arial"/>
          <w:sz w:val="20"/>
        </w:rPr>
      </w:pPr>
      <w:bookmarkStart w:id="5" w:name="_GoBack"/>
      <w:bookmarkEnd w:id="5"/>
    </w:p>
    <w:p w14:paraId="056F7DAB" w14:textId="77777777" w:rsidR="007106A0" w:rsidRPr="00505B32" w:rsidRDefault="007106A0" w:rsidP="007106A0">
      <w:pPr>
        <w:tabs>
          <w:tab w:val="left" w:pos="720"/>
        </w:tabs>
        <w:rPr>
          <w:rFonts w:cs="Arial"/>
          <w:b/>
          <w:bCs/>
          <w:sz w:val="20"/>
        </w:rPr>
      </w:pPr>
      <w:r w:rsidRPr="00505B32">
        <w:rPr>
          <w:rFonts w:cs="Arial"/>
          <w:b/>
          <w:bCs/>
          <w:sz w:val="20"/>
        </w:rPr>
        <w:lastRenderedPageBreak/>
        <w:t>Conclusion and Recommendation</w:t>
      </w:r>
    </w:p>
    <w:p w14:paraId="2134B4BB" w14:textId="77777777" w:rsidR="00D3656E" w:rsidRDefault="00D3656E" w:rsidP="007106A0">
      <w:pPr>
        <w:jc w:val="both"/>
        <w:rPr>
          <w:rFonts w:cs="Arial"/>
          <w:sz w:val="20"/>
        </w:rPr>
      </w:pPr>
    </w:p>
    <w:p w14:paraId="7E0638D4" w14:textId="77777777" w:rsidR="007106A0" w:rsidRDefault="00D3656E" w:rsidP="007106A0">
      <w:pPr>
        <w:jc w:val="both"/>
        <w:rPr>
          <w:rFonts w:cs="Arial"/>
          <w:sz w:val="20"/>
        </w:rPr>
      </w:pPr>
      <w:r>
        <w:rPr>
          <w:rFonts w:cs="Arial"/>
          <w:sz w:val="20"/>
        </w:rPr>
        <w:t>A</w:t>
      </w:r>
      <w:r w:rsidR="007106A0" w:rsidRPr="00505B32">
        <w:rPr>
          <w:rFonts w:cs="Arial"/>
          <w:sz w:val="20"/>
        </w:rPr>
        <w:t xml:space="preserve">ll relevant </w:t>
      </w:r>
      <w:r>
        <w:rPr>
          <w:rFonts w:cs="Arial"/>
          <w:sz w:val="20"/>
        </w:rPr>
        <w:t xml:space="preserve">planning </w:t>
      </w:r>
      <w:r w:rsidR="007106A0" w:rsidRPr="00505B32">
        <w:rPr>
          <w:rFonts w:cs="Arial"/>
          <w:sz w:val="20"/>
        </w:rPr>
        <w:t>matters have been addressed, and/or conditions imposed to ensure that any potential impacts are negated.  It is considered that this report adequately addresses the impacts of the development in terms of health, visual amenity, suitability of the site, services and utilities, flora and fauna, traffic, and the many other areas identified above</w:t>
      </w:r>
      <w:r w:rsidR="007106A0">
        <w:rPr>
          <w:rFonts w:cs="Arial"/>
          <w:sz w:val="20"/>
        </w:rPr>
        <w:t xml:space="preserve">. </w:t>
      </w:r>
      <w:r w:rsidR="007106A0" w:rsidRPr="00505B32">
        <w:rPr>
          <w:rFonts w:cs="Arial"/>
          <w:sz w:val="20"/>
        </w:rPr>
        <w:t xml:space="preserve">  </w:t>
      </w:r>
    </w:p>
    <w:p w14:paraId="4FBF277C" w14:textId="77777777" w:rsidR="007106A0" w:rsidRPr="007106A0" w:rsidRDefault="007106A0" w:rsidP="007106A0">
      <w:pPr>
        <w:jc w:val="both"/>
        <w:rPr>
          <w:rFonts w:cs="Arial"/>
          <w:sz w:val="20"/>
        </w:rPr>
      </w:pPr>
    </w:p>
    <w:p w14:paraId="735A8D4C" w14:textId="77777777" w:rsidR="007106A0" w:rsidRPr="007106A0" w:rsidRDefault="007106A0" w:rsidP="007106A0">
      <w:pPr>
        <w:jc w:val="both"/>
        <w:rPr>
          <w:rFonts w:cs="Arial"/>
          <w:b/>
          <w:sz w:val="20"/>
        </w:rPr>
      </w:pPr>
      <w:r w:rsidRPr="007106A0">
        <w:rPr>
          <w:rFonts w:cs="Arial"/>
          <w:sz w:val="20"/>
        </w:rPr>
        <w:t xml:space="preserve">The application has been assessed having regard to Section 4.15 of the </w:t>
      </w:r>
      <w:r w:rsidRPr="007106A0">
        <w:rPr>
          <w:rFonts w:cs="Arial"/>
          <w:i/>
          <w:sz w:val="20"/>
        </w:rPr>
        <w:t>Environmental Planning and Assessment Act 1979,</w:t>
      </w:r>
      <w:r w:rsidRPr="007106A0">
        <w:rPr>
          <w:rFonts w:cs="Arial"/>
          <w:sz w:val="20"/>
        </w:rPr>
        <w:t xml:space="preserve"> the </w:t>
      </w:r>
      <w:r w:rsidRPr="007106A0">
        <w:rPr>
          <w:rFonts w:cs="Arial"/>
          <w:i/>
          <w:sz w:val="20"/>
        </w:rPr>
        <w:t>Wingecarribee Local Environmental Plan 2010</w:t>
      </w:r>
      <w:r w:rsidRPr="007106A0">
        <w:rPr>
          <w:rFonts w:cs="Arial"/>
          <w:sz w:val="20"/>
        </w:rPr>
        <w:t xml:space="preserve"> and the </w:t>
      </w:r>
      <w:r w:rsidRPr="007106A0">
        <w:rPr>
          <w:rFonts w:cs="Arial"/>
          <w:i/>
          <w:sz w:val="20"/>
        </w:rPr>
        <w:t>Rural Lands</w:t>
      </w:r>
      <w:r w:rsidRPr="007106A0">
        <w:rPr>
          <w:rFonts w:cs="Arial"/>
          <w:sz w:val="20"/>
        </w:rPr>
        <w:t xml:space="preserve"> and </w:t>
      </w:r>
      <w:r w:rsidRPr="007106A0">
        <w:rPr>
          <w:rFonts w:cs="Arial"/>
          <w:i/>
          <w:sz w:val="20"/>
        </w:rPr>
        <w:t>Robertson Village</w:t>
      </w:r>
      <w:r w:rsidRPr="007106A0">
        <w:rPr>
          <w:rFonts w:cs="Arial"/>
          <w:sz w:val="20"/>
        </w:rPr>
        <w:t xml:space="preserve"> Development Control Plans and considered to be acceptable development and is recommended for </w:t>
      </w:r>
      <w:r w:rsidRPr="007106A0">
        <w:rPr>
          <w:rFonts w:cs="Arial"/>
          <w:b/>
          <w:sz w:val="20"/>
        </w:rPr>
        <w:t>Conditional Approval.</w:t>
      </w:r>
    </w:p>
    <w:p w14:paraId="73EB80DC" w14:textId="77777777" w:rsidR="007106A0" w:rsidRPr="007106A0" w:rsidRDefault="007106A0" w:rsidP="007106A0">
      <w:pPr>
        <w:jc w:val="both"/>
        <w:rPr>
          <w:rFonts w:cs="Arial"/>
          <w:color w:val="C00000"/>
          <w:sz w:val="20"/>
        </w:rPr>
      </w:pPr>
    </w:p>
    <w:p w14:paraId="2CBB79A0" w14:textId="77777777" w:rsidR="00880BCC" w:rsidRPr="007106A0" w:rsidRDefault="00880BCC" w:rsidP="007106A0">
      <w:pPr>
        <w:tabs>
          <w:tab w:val="left" w:pos="720"/>
          <w:tab w:val="left" w:pos="1440"/>
          <w:tab w:val="left" w:pos="2160"/>
          <w:tab w:val="left" w:pos="2880"/>
          <w:tab w:val="left" w:pos="3600"/>
          <w:tab w:val="center" w:pos="4680"/>
        </w:tabs>
        <w:rPr>
          <w:rFonts w:cs="Arial"/>
          <w:sz w:val="20"/>
        </w:rPr>
      </w:pPr>
      <w:r w:rsidRPr="00505B32">
        <w:rPr>
          <w:rFonts w:cs="Arial"/>
          <w:sz w:val="20"/>
        </w:rPr>
        <w:t>Prepared by:</w:t>
      </w:r>
    </w:p>
    <w:p w14:paraId="2F35B2C9" w14:textId="77777777" w:rsidR="00880BCC" w:rsidRPr="00505B32" w:rsidRDefault="00880BCC" w:rsidP="00880BCC">
      <w:pPr>
        <w:rPr>
          <w:rFonts w:cs="Arial"/>
          <w:b/>
          <w:bCs/>
          <w:sz w:val="20"/>
        </w:rPr>
      </w:pPr>
    </w:p>
    <w:p w14:paraId="3A18A3AF" w14:textId="77777777" w:rsidR="00880BCC" w:rsidRPr="00505B32" w:rsidRDefault="00880BCC" w:rsidP="00880BCC">
      <w:pPr>
        <w:rPr>
          <w:rFonts w:cs="Arial"/>
          <w:bCs/>
          <w:sz w:val="20"/>
        </w:rPr>
      </w:pPr>
      <w:r w:rsidRPr="00505B32">
        <w:rPr>
          <w:rFonts w:cs="Arial"/>
          <w:bCs/>
          <w:sz w:val="20"/>
        </w:rPr>
        <w:t>Nancy Sample</w:t>
      </w:r>
      <w:bookmarkStart w:id="6" w:name="ASSESSINGOFFICER"/>
      <w:bookmarkEnd w:id="6"/>
    </w:p>
    <w:p w14:paraId="5E4C422B" w14:textId="77777777" w:rsidR="00880BCC" w:rsidRPr="00505B32" w:rsidRDefault="00880BCC" w:rsidP="00880BCC">
      <w:pPr>
        <w:rPr>
          <w:rFonts w:cs="Arial"/>
          <w:b/>
          <w:bCs/>
          <w:sz w:val="20"/>
        </w:rPr>
      </w:pPr>
      <w:r w:rsidRPr="00505B32">
        <w:rPr>
          <w:rFonts w:cs="Arial"/>
          <w:b/>
          <w:bCs/>
          <w:sz w:val="20"/>
        </w:rPr>
        <w:t>Manager Development Assessment</w:t>
      </w:r>
      <w:bookmarkStart w:id="7" w:name="ASSESSOFFTITLE"/>
      <w:bookmarkEnd w:id="7"/>
    </w:p>
    <w:p w14:paraId="2E936468" w14:textId="77777777" w:rsidR="00EA53CE" w:rsidRPr="00505B32" w:rsidRDefault="00EA53CE" w:rsidP="00880BCC">
      <w:pPr>
        <w:rPr>
          <w:rFonts w:cs="Arial"/>
        </w:rPr>
      </w:pPr>
    </w:p>
    <w:sectPr w:rsidR="00EA53CE" w:rsidRPr="00505B32">
      <w:headerReference w:type="default" r:id="rId46"/>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543ED" w14:textId="77777777" w:rsidR="009803E8" w:rsidRDefault="009803E8" w:rsidP="00587B81">
      <w:r>
        <w:separator/>
      </w:r>
    </w:p>
  </w:endnote>
  <w:endnote w:type="continuationSeparator" w:id="0">
    <w:p w14:paraId="4E460072" w14:textId="77777777" w:rsidR="009803E8" w:rsidRDefault="009803E8" w:rsidP="00587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a">
    <w:altName w:val="Kartik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729FE" w14:textId="77777777" w:rsidR="006031B0" w:rsidRDefault="006031B0">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D12D64E" w14:textId="77777777" w:rsidR="006031B0" w:rsidRDefault="00603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F342C" w14:textId="77777777" w:rsidR="009803E8" w:rsidRDefault="009803E8" w:rsidP="00587B81">
      <w:r>
        <w:separator/>
      </w:r>
    </w:p>
  </w:footnote>
  <w:footnote w:type="continuationSeparator" w:id="0">
    <w:p w14:paraId="5E9E23B0" w14:textId="77777777" w:rsidR="009803E8" w:rsidRDefault="009803E8" w:rsidP="00587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F13E" w14:textId="77777777" w:rsidR="006031B0" w:rsidRPr="00D505A1" w:rsidRDefault="006031B0">
    <w:pPr>
      <w:pStyle w:val="Header"/>
      <w:rPr>
        <w:b/>
      </w:rPr>
    </w:pPr>
    <w:r w:rsidRPr="00D505A1">
      <w:rPr>
        <w:b/>
      </w:rPr>
      <w:t>SRPP REPORT -DA20/1069 – PPS</w:t>
    </w:r>
    <w:r>
      <w:rPr>
        <w:b/>
      </w:rPr>
      <w:t>T</w:t>
    </w:r>
    <w:r w:rsidRPr="00D505A1">
      <w:rPr>
        <w:b/>
      </w:rPr>
      <w:t>H-43</w:t>
    </w:r>
  </w:p>
  <w:p w14:paraId="04DB9E1C" w14:textId="77777777" w:rsidR="006031B0" w:rsidRPr="00D505A1" w:rsidRDefault="006031B0" w:rsidP="00D505A1">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0862"/>
    <w:multiLevelType w:val="hybridMultilevel"/>
    <w:tmpl w:val="81645F50"/>
    <w:lvl w:ilvl="0" w:tplc="FDDA1732">
      <w:start w:val="1"/>
      <w:numFmt w:val="bullet"/>
      <w:lvlText w:val=""/>
      <w:lvlJc w:val="left"/>
      <w:pPr>
        <w:tabs>
          <w:tab w:val="num" w:pos="1077"/>
        </w:tabs>
        <w:ind w:left="1077" w:hanging="51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B74A5A"/>
    <w:multiLevelType w:val="hybridMultilevel"/>
    <w:tmpl w:val="30EC3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2B13F5"/>
    <w:multiLevelType w:val="hybridMultilevel"/>
    <w:tmpl w:val="C24C6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D158D5"/>
    <w:multiLevelType w:val="hybridMultilevel"/>
    <w:tmpl w:val="457E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687A7D"/>
    <w:multiLevelType w:val="hybridMultilevel"/>
    <w:tmpl w:val="E6D2CA70"/>
    <w:lvl w:ilvl="0" w:tplc="0C09000F">
      <w:start w:val="1"/>
      <w:numFmt w:val="decimal"/>
      <w:lvlText w:val="%1."/>
      <w:lvlJc w:val="left"/>
      <w:pPr>
        <w:ind w:left="783" w:hanging="360"/>
      </w:pPr>
    </w:lvl>
    <w:lvl w:ilvl="1" w:tplc="0C090019" w:tentative="1">
      <w:start w:val="1"/>
      <w:numFmt w:val="lowerLetter"/>
      <w:lvlText w:val="%2."/>
      <w:lvlJc w:val="left"/>
      <w:pPr>
        <w:ind w:left="1503" w:hanging="360"/>
      </w:pPr>
    </w:lvl>
    <w:lvl w:ilvl="2" w:tplc="0C09001B" w:tentative="1">
      <w:start w:val="1"/>
      <w:numFmt w:val="lowerRoman"/>
      <w:lvlText w:val="%3."/>
      <w:lvlJc w:val="right"/>
      <w:pPr>
        <w:ind w:left="2223" w:hanging="180"/>
      </w:pPr>
    </w:lvl>
    <w:lvl w:ilvl="3" w:tplc="0C09000F" w:tentative="1">
      <w:start w:val="1"/>
      <w:numFmt w:val="decimal"/>
      <w:lvlText w:val="%4."/>
      <w:lvlJc w:val="left"/>
      <w:pPr>
        <w:ind w:left="2943" w:hanging="360"/>
      </w:pPr>
    </w:lvl>
    <w:lvl w:ilvl="4" w:tplc="0C090019" w:tentative="1">
      <w:start w:val="1"/>
      <w:numFmt w:val="lowerLetter"/>
      <w:lvlText w:val="%5."/>
      <w:lvlJc w:val="left"/>
      <w:pPr>
        <w:ind w:left="3663" w:hanging="360"/>
      </w:pPr>
    </w:lvl>
    <w:lvl w:ilvl="5" w:tplc="0C09001B" w:tentative="1">
      <w:start w:val="1"/>
      <w:numFmt w:val="lowerRoman"/>
      <w:lvlText w:val="%6."/>
      <w:lvlJc w:val="right"/>
      <w:pPr>
        <w:ind w:left="4383" w:hanging="180"/>
      </w:pPr>
    </w:lvl>
    <w:lvl w:ilvl="6" w:tplc="0C09000F" w:tentative="1">
      <w:start w:val="1"/>
      <w:numFmt w:val="decimal"/>
      <w:lvlText w:val="%7."/>
      <w:lvlJc w:val="left"/>
      <w:pPr>
        <w:ind w:left="5103" w:hanging="360"/>
      </w:pPr>
    </w:lvl>
    <w:lvl w:ilvl="7" w:tplc="0C090019" w:tentative="1">
      <w:start w:val="1"/>
      <w:numFmt w:val="lowerLetter"/>
      <w:lvlText w:val="%8."/>
      <w:lvlJc w:val="left"/>
      <w:pPr>
        <w:ind w:left="5823" w:hanging="360"/>
      </w:pPr>
    </w:lvl>
    <w:lvl w:ilvl="8" w:tplc="0C09001B" w:tentative="1">
      <w:start w:val="1"/>
      <w:numFmt w:val="lowerRoman"/>
      <w:lvlText w:val="%9."/>
      <w:lvlJc w:val="right"/>
      <w:pPr>
        <w:ind w:left="6543" w:hanging="180"/>
      </w:pPr>
    </w:lvl>
  </w:abstractNum>
  <w:abstractNum w:abstractNumId="5" w15:restartNumberingAfterBreak="0">
    <w:nsid w:val="2EE84978"/>
    <w:multiLevelType w:val="hybridMultilevel"/>
    <w:tmpl w:val="A5066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192871"/>
    <w:multiLevelType w:val="hybridMultilevel"/>
    <w:tmpl w:val="580AD97A"/>
    <w:lvl w:ilvl="0" w:tplc="C10A1492">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5D66978"/>
    <w:multiLevelType w:val="hybridMultilevel"/>
    <w:tmpl w:val="BAD625C4"/>
    <w:lvl w:ilvl="0" w:tplc="2980769A">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AA74066"/>
    <w:multiLevelType w:val="hybridMultilevel"/>
    <w:tmpl w:val="9C20DCD0"/>
    <w:lvl w:ilvl="0" w:tplc="0C090001">
      <w:start w:val="1"/>
      <w:numFmt w:val="bullet"/>
      <w:lvlText w:val=""/>
      <w:lvlJc w:val="left"/>
      <w:pPr>
        <w:ind w:left="320" w:hanging="360"/>
      </w:pPr>
      <w:rPr>
        <w:rFonts w:ascii="Symbol" w:hAnsi="Symbol" w:hint="default"/>
      </w:rPr>
    </w:lvl>
    <w:lvl w:ilvl="1" w:tplc="0C090003" w:tentative="1">
      <w:start w:val="1"/>
      <w:numFmt w:val="bullet"/>
      <w:lvlText w:val="o"/>
      <w:lvlJc w:val="left"/>
      <w:pPr>
        <w:ind w:left="1040" w:hanging="360"/>
      </w:pPr>
      <w:rPr>
        <w:rFonts w:ascii="Courier New" w:hAnsi="Courier New" w:cs="Courier New" w:hint="default"/>
      </w:rPr>
    </w:lvl>
    <w:lvl w:ilvl="2" w:tplc="0C090005" w:tentative="1">
      <w:start w:val="1"/>
      <w:numFmt w:val="bullet"/>
      <w:lvlText w:val=""/>
      <w:lvlJc w:val="left"/>
      <w:pPr>
        <w:ind w:left="1760" w:hanging="360"/>
      </w:pPr>
      <w:rPr>
        <w:rFonts w:ascii="Wingdings" w:hAnsi="Wingdings" w:hint="default"/>
      </w:rPr>
    </w:lvl>
    <w:lvl w:ilvl="3" w:tplc="0C090001" w:tentative="1">
      <w:start w:val="1"/>
      <w:numFmt w:val="bullet"/>
      <w:lvlText w:val=""/>
      <w:lvlJc w:val="left"/>
      <w:pPr>
        <w:ind w:left="2480" w:hanging="360"/>
      </w:pPr>
      <w:rPr>
        <w:rFonts w:ascii="Symbol" w:hAnsi="Symbol" w:hint="default"/>
      </w:rPr>
    </w:lvl>
    <w:lvl w:ilvl="4" w:tplc="0C090003" w:tentative="1">
      <w:start w:val="1"/>
      <w:numFmt w:val="bullet"/>
      <w:lvlText w:val="o"/>
      <w:lvlJc w:val="left"/>
      <w:pPr>
        <w:ind w:left="3200" w:hanging="360"/>
      </w:pPr>
      <w:rPr>
        <w:rFonts w:ascii="Courier New" w:hAnsi="Courier New" w:cs="Courier New" w:hint="default"/>
      </w:rPr>
    </w:lvl>
    <w:lvl w:ilvl="5" w:tplc="0C090005" w:tentative="1">
      <w:start w:val="1"/>
      <w:numFmt w:val="bullet"/>
      <w:lvlText w:val=""/>
      <w:lvlJc w:val="left"/>
      <w:pPr>
        <w:ind w:left="3920" w:hanging="360"/>
      </w:pPr>
      <w:rPr>
        <w:rFonts w:ascii="Wingdings" w:hAnsi="Wingdings" w:hint="default"/>
      </w:rPr>
    </w:lvl>
    <w:lvl w:ilvl="6" w:tplc="0C090001" w:tentative="1">
      <w:start w:val="1"/>
      <w:numFmt w:val="bullet"/>
      <w:lvlText w:val=""/>
      <w:lvlJc w:val="left"/>
      <w:pPr>
        <w:ind w:left="4640" w:hanging="360"/>
      </w:pPr>
      <w:rPr>
        <w:rFonts w:ascii="Symbol" w:hAnsi="Symbol" w:hint="default"/>
      </w:rPr>
    </w:lvl>
    <w:lvl w:ilvl="7" w:tplc="0C090003" w:tentative="1">
      <w:start w:val="1"/>
      <w:numFmt w:val="bullet"/>
      <w:lvlText w:val="o"/>
      <w:lvlJc w:val="left"/>
      <w:pPr>
        <w:ind w:left="5360" w:hanging="360"/>
      </w:pPr>
      <w:rPr>
        <w:rFonts w:ascii="Courier New" w:hAnsi="Courier New" w:cs="Courier New" w:hint="default"/>
      </w:rPr>
    </w:lvl>
    <w:lvl w:ilvl="8" w:tplc="0C090005" w:tentative="1">
      <w:start w:val="1"/>
      <w:numFmt w:val="bullet"/>
      <w:lvlText w:val=""/>
      <w:lvlJc w:val="left"/>
      <w:pPr>
        <w:ind w:left="6080" w:hanging="360"/>
      </w:pPr>
      <w:rPr>
        <w:rFonts w:ascii="Wingdings" w:hAnsi="Wingdings" w:hint="default"/>
      </w:rPr>
    </w:lvl>
  </w:abstractNum>
  <w:abstractNum w:abstractNumId="9" w15:restartNumberingAfterBreak="0">
    <w:nsid w:val="4CBE64DD"/>
    <w:multiLevelType w:val="hybridMultilevel"/>
    <w:tmpl w:val="A43637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EFA0E29"/>
    <w:multiLevelType w:val="hybridMultilevel"/>
    <w:tmpl w:val="9CF02ACA"/>
    <w:lvl w:ilvl="0" w:tplc="95D45A2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5006438D"/>
    <w:multiLevelType w:val="hybridMultilevel"/>
    <w:tmpl w:val="64629F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05E7E0D"/>
    <w:multiLevelType w:val="hybridMultilevel"/>
    <w:tmpl w:val="528077A4"/>
    <w:lvl w:ilvl="0" w:tplc="26B2F5B4">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7555E6"/>
    <w:multiLevelType w:val="hybridMultilevel"/>
    <w:tmpl w:val="1C1498C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5C1A169B"/>
    <w:multiLevelType w:val="hybridMultilevel"/>
    <w:tmpl w:val="25A22250"/>
    <w:lvl w:ilvl="0" w:tplc="903E3A4E">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8D5069"/>
    <w:multiLevelType w:val="hybridMultilevel"/>
    <w:tmpl w:val="38AA3FDE"/>
    <w:lvl w:ilvl="0" w:tplc="BFD4C8A4">
      <w:start w:val="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AE0B0C"/>
    <w:multiLevelType w:val="hybridMultilevel"/>
    <w:tmpl w:val="08785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4762C5"/>
    <w:multiLevelType w:val="multilevel"/>
    <w:tmpl w:val="EAB6C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B6C41"/>
    <w:multiLevelType w:val="hybridMultilevel"/>
    <w:tmpl w:val="A23E9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D8C7184"/>
    <w:multiLevelType w:val="hybridMultilevel"/>
    <w:tmpl w:val="5C00C946"/>
    <w:lvl w:ilvl="0" w:tplc="659C70E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4F2461C"/>
    <w:multiLevelType w:val="hybridMultilevel"/>
    <w:tmpl w:val="AF365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2F098A"/>
    <w:multiLevelType w:val="hybridMultilevel"/>
    <w:tmpl w:val="6AFE1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21"/>
  </w:num>
  <w:num w:numId="4">
    <w:abstractNumId w:val="12"/>
  </w:num>
  <w:num w:numId="5">
    <w:abstractNumId w:val="10"/>
  </w:num>
  <w:num w:numId="6">
    <w:abstractNumId w:val="9"/>
  </w:num>
  <w:num w:numId="7">
    <w:abstractNumId w:val="13"/>
  </w:num>
  <w:num w:numId="8">
    <w:abstractNumId w:val="17"/>
  </w:num>
  <w:num w:numId="9">
    <w:abstractNumId w:val="16"/>
  </w:num>
  <w:num w:numId="10">
    <w:abstractNumId w:val="4"/>
  </w:num>
  <w:num w:numId="11">
    <w:abstractNumId w:val="11"/>
  </w:num>
  <w:num w:numId="12">
    <w:abstractNumId w:val="8"/>
  </w:num>
  <w:num w:numId="13">
    <w:abstractNumId w:val="19"/>
  </w:num>
  <w:num w:numId="14">
    <w:abstractNumId w:val="7"/>
  </w:num>
  <w:num w:numId="15">
    <w:abstractNumId w:val="6"/>
  </w:num>
  <w:num w:numId="16">
    <w:abstractNumId w:val="20"/>
  </w:num>
  <w:num w:numId="17">
    <w:abstractNumId w:val="0"/>
  </w:num>
  <w:num w:numId="18">
    <w:abstractNumId w:val="15"/>
  </w:num>
  <w:num w:numId="19">
    <w:abstractNumId w:val="14"/>
  </w:num>
  <w:num w:numId="20">
    <w:abstractNumId w:val="18"/>
  </w:num>
  <w:num w:numId="21">
    <w:abstractNumId w:val="16"/>
  </w:num>
  <w:num w:numId="22">
    <w:abstractNumId w:val="9"/>
  </w:num>
  <w:num w:numId="23">
    <w:abstractNumId w:val="13"/>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7"/>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20"/>
  </w:num>
  <w:num w:numId="34">
    <w:abstractNumId w:val="1"/>
  </w:num>
  <w:num w:numId="35">
    <w:abstractNumId w:val="2"/>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2EE"/>
    <w:rsid w:val="00005679"/>
    <w:rsid w:val="000101C1"/>
    <w:rsid w:val="000112D7"/>
    <w:rsid w:val="0001330D"/>
    <w:rsid w:val="00015B49"/>
    <w:rsid w:val="00017E4B"/>
    <w:rsid w:val="000203C0"/>
    <w:rsid w:val="000274C5"/>
    <w:rsid w:val="00037B8F"/>
    <w:rsid w:val="00042305"/>
    <w:rsid w:val="00043F70"/>
    <w:rsid w:val="0004643D"/>
    <w:rsid w:val="000567A3"/>
    <w:rsid w:val="00067D0A"/>
    <w:rsid w:val="00070E46"/>
    <w:rsid w:val="00072157"/>
    <w:rsid w:val="00091A11"/>
    <w:rsid w:val="000924F1"/>
    <w:rsid w:val="0009550C"/>
    <w:rsid w:val="000A3F70"/>
    <w:rsid w:val="000B6407"/>
    <w:rsid w:val="000C0EA8"/>
    <w:rsid w:val="000C2108"/>
    <w:rsid w:val="000C3C5F"/>
    <w:rsid w:val="000C5206"/>
    <w:rsid w:val="000D6070"/>
    <w:rsid w:val="000F0E6F"/>
    <w:rsid w:val="000F6718"/>
    <w:rsid w:val="00102BFA"/>
    <w:rsid w:val="0010644A"/>
    <w:rsid w:val="001153CF"/>
    <w:rsid w:val="00123BC2"/>
    <w:rsid w:val="00123E82"/>
    <w:rsid w:val="001302C3"/>
    <w:rsid w:val="00135EAD"/>
    <w:rsid w:val="00141A59"/>
    <w:rsid w:val="0014381D"/>
    <w:rsid w:val="00150E81"/>
    <w:rsid w:val="0015221F"/>
    <w:rsid w:val="00164A27"/>
    <w:rsid w:val="00174CA3"/>
    <w:rsid w:val="001762E7"/>
    <w:rsid w:val="0017716D"/>
    <w:rsid w:val="001800AC"/>
    <w:rsid w:val="0018092F"/>
    <w:rsid w:val="0018190A"/>
    <w:rsid w:val="00182321"/>
    <w:rsid w:val="00183CEB"/>
    <w:rsid w:val="001841D2"/>
    <w:rsid w:val="00185E10"/>
    <w:rsid w:val="001867E1"/>
    <w:rsid w:val="00194FEF"/>
    <w:rsid w:val="001A09F5"/>
    <w:rsid w:val="001A1EC4"/>
    <w:rsid w:val="001A30CF"/>
    <w:rsid w:val="001A4A6A"/>
    <w:rsid w:val="001A573D"/>
    <w:rsid w:val="001A794D"/>
    <w:rsid w:val="001B0897"/>
    <w:rsid w:val="001B209C"/>
    <w:rsid w:val="001B5091"/>
    <w:rsid w:val="001C04FD"/>
    <w:rsid w:val="001C24DE"/>
    <w:rsid w:val="001C46F6"/>
    <w:rsid w:val="001C4F4B"/>
    <w:rsid w:val="001C7631"/>
    <w:rsid w:val="001E0A98"/>
    <w:rsid w:val="001E0C1E"/>
    <w:rsid w:val="001E241D"/>
    <w:rsid w:val="001F04D5"/>
    <w:rsid w:val="001F1121"/>
    <w:rsid w:val="001F6DA3"/>
    <w:rsid w:val="0021115C"/>
    <w:rsid w:val="002112C1"/>
    <w:rsid w:val="00223BA2"/>
    <w:rsid w:val="00233B65"/>
    <w:rsid w:val="002426C2"/>
    <w:rsid w:val="00261C91"/>
    <w:rsid w:val="00266C21"/>
    <w:rsid w:val="002700D9"/>
    <w:rsid w:val="0027433A"/>
    <w:rsid w:val="0028249D"/>
    <w:rsid w:val="002867C9"/>
    <w:rsid w:val="00290787"/>
    <w:rsid w:val="0029574F"/>
    <w:rsid w:val="002968D1"/>
    <w:rsid w:val="002B1AD1"/>
    <w:rsid w:val="002C1736"/>
    <w:rsid w:val="002C362A"/>
    <w:rsid w:val="002C4945"/>
    <w:rsid w:val="002D7D98"/>
    <w:rsid w:val="002E1DE0"/>
    <w:rsid w:val="002F2FEE"/>
    <w:rsid w:val="002F326B"/>
    <w:rsid w:val="00300A99"/>
    <w:rsid w:val="003029FC"/>
    <w:rsid w:val="0030406E"/>
    <w:rsid w:val="00310AA7"/>
    <w:rsid w:val="00316602"/>
    <w:rsid w:val="0031716F"/>
    <w:rsid w:val="00320180"/>
    <w:rsid w:val="003208C5"/>
    <w:rsid w:val="00330CE9"/>
    <w:rsid w:val="003364F9"/>
    <w:rsid w:val="00340D94"/>
    <w:rsid w:val="0034358B"/>
    <w:rsid w:val="0034612D"/>
    <w:rsid w:val="00350A78"/>
    <w:rsid w:val="00352CDF"/>
    <w:rsid w:val="00354084"/>
    <w:rsid w:val="00356607"/>
    <w:rsid w:val="00361DC0"/>
    <w:rsid w:val="0036211E"/>
    <w:rsid w:val="0037349A"/>
    <w:rsid w:val="0037363B"/>
    <w:rsid w:val="00373B74"/>
    <w:rsid w:val="0037639A"/>
    <w:rsid w:val="00380082"/>
    <w:rsid w:val="00382FBD"/>
    <w:rsid w:val="00387416"/>
    <w:rsid w:val="00390D27"/>
    <w:rsid w:val="0039152E"/>
    <w:rsid w:val="003924AA"/>
    <w:rsid w:val="003943E8"/>
    <w:rsid w:val="00397040"/>
    <w:rsid w:val="003A1F95"/>
    <w:rsid w:val="003A75EC"/>
    <w:rsid w:val="003A75F0"/>
    <w:rsid w:val="003B0EBB"/>
    <w:rsid w:val="003B6157"/>
    <w:rsid w:val="003B6C84"/>
    <w:rsid w:val="003C0F6D"/>
    <w:rsid w:val="003C14FA"/>
    <w:rsid w:val="003C2EF2"/>
    <w:rsid w:val="003C4F91"/>
    <w:rsid w:val="003C55AB"/>
    <w:rsid w:val="003D14BD"/>
    <w:rsid w:val="003D1DCB"/>
    <w:rsid w:val="003D7A76"/>
    <w:rsid w:val="003E29BA"/>
    <w:rsid w:val="003E545F"/>
    <w:rsid w:val="003F7880"/>
    <w:rsid w:val="00400F40"/>
    <w:rsid w:val="00400F74"/>
    <w:rsid w:val="00402E3A"/>
    <w:rsid w:val="00402ED9"/>
    <w:rsid w:val="00406ADC"/>
    <w:rsid w:val="00411471"/>
    <w:rsid w:val="004119DA"/>
    <w:rsid w:val="00417ADE"/>
    <w:rsid w:val="00421C15"/>
    <w:rsid w:val="00421DBB"/>
    <w:rsid w:val="0042503B"/>
    <w:rsid w:val="004343D8"/>
    <w:rsid w:val="004366E7"/>
    <w:rsid w:val="00440958"/>
    <w:rsid w:val="00442932"/>
    <w:rsid w:val="00443725"/>
    <w:rsid w:val="00444F3A"/>
    <w:rsid w:val="00447DEE"/>
    <w:rsid w:val="00452E1B"/>
    <w:rsid w:val="004566D4"/>
    <w:rsid w:val="0046017C"/>
    <w:rsid w:val="00464BBD"/>
    <w:rsid w:val="004676E3"/>
    <w:rsid w:val="00472237"/>
    <w:rsid w:val="004860A3"/>
    <w:rsid w:val="00487042"/>
    <w:rsid w:val="004919C6"/>
    <w:rsid w:val="0049469B"/>
    <w:rsid w:val="004948FD"/>
    <w:rsid w:val="0049637A"/>
    <w:rsid w:val="004A0553"/>
    <w:rsid w:val="004A478E"/>
    <w:rsid w:val="004A7DE3"/>
    <w:rsid w:val="004B1DE1"/>
    <w:rsid w:val="004B667C"/>
    <w:rsid w:val="004C1098"/>
    <w:rsid w:val="004C2986"/>
    <w:rsid w:val="004C3ABA"/>
    <w:rsid w:val="004C5F04"/>
    <w:rsid w:val="004D1145"/>
    <w:rsid w:val="004D4406"/>
    <w:rsid w:val="004D4BCE"/>
    <w:rsid w:val="004D5CBD"/>
    <w:rsid w:val="004E1FB2"/>
    <w:rsid w:val="004E1FC4"/>
    <w:rsid w:val="004E49D4"/>
    <w:rsid w:val="004F0A7D"/>
    <w:rsid w:val="004F15D4"/>
    <w:rsid w:val="004F76F6"/>
    <w:rsid w:val="00501D20"/>
    <w:rsid w:val="00505B32"/>
    <w:rsid w:val="005109D4"/>
    <w:rsid w:val="00511646"/>
    <w:rsid w:val="005148F0"/>
    <w:rsid w:val="005168A8"/>
    <w:rsid w:val="00517B7D"/>
    <w:rsid w:val="00517CD8"/>
    <w:rsid w:val="00526DC8"/>
    <w:rsid w:val="0053304E"/>
    <w:rsid w:val="00534A98"/>
    <w:rsid w:val="0053628A"/>
    <w:rsid w:val="0054588F"/>
    <w:rsid w:val="0055245D"/>
    <w:rsid w:val="005609F3"/>
    <w:rsid w:val="00566F5C"/>
    <w:rsid w:val="00567536"/>
    <w:rsid w:val="00577BEF"/>
    <w:rsid w:val="00587B81"/>
    <w:rsid w:val="00594AEB"/>
    <w:rsid w:val="00595192"/>
    <w:rsid w:val="005A0D5F"/>
    <w:rsid w:val="005A62EE"/>
    <w:rsid w:val="005B31BD"/>
    <w:rsid w:val="005C3823"/>
    <w:rsid w:val="005C7095"/>
    <w:rsid w:val="005C732B"/>
    <w:rsid w:val="005D0599"/>
    <w:rsid w:val="005D219F"/>
    <w:rsid w:val="005D40DC"/>
    <w:rsid w:val="005D604F"/>
    <w:rsid w:val="005D7BF4"/>
    <w:rsid w:val="005E10C4"/>
    <w:rsid w:val="005E164E"/>
    <w:rsid w:val="005E2403"/>
    <w:rsid w:val="005E43F2"/>
    <w:rsid w:val="005F29F6"/>
    <w:rsid w:val="005F46C3"/>
    <w:rsid w:val="006031B0"/>
    <w:rsid w:val="0060464D"/>
    <w:rsid w:val="00604B1F"/>
    <w:rsid w:val="00632C7D"/>
    <w:rsid w:val="0063480B"/>
    <w:rsid w:val="00636AAC"/>
    <w:rsid w:val="006474B1"/>
    <w:rsid w:val="0065021F"/>
    <w:rsid w:val="006600B8"/>
    <w:rsid w:val="00662A40"/>
    <w:rsid w:val="006672F8"/>
    <w:rsid w:val="0067579B"/>
    <w:rsid w:val="00676639"/>
    <w:rsid w:val="0069137C"/>
    <w:rsid w:val="00697253"/>
    <w:rsid w:val="006A0FBB"/>
    <w:rsid w:val="006A1F5F"/>
    <w:rsid w:val="006A2776"/>
    <w:rsid w:val="006A6A19"/>
    <w:rsid w:val="006A7BAB"/>
    <w:rsid w:val="006B413D"/>
    <w:rsid w:val="006B6E13"/>
    <w:rsid w:val="006B720E"/>
    <w:rsid w:val="006C2581"/>
    <w:rsid w:val="006D177A"/>
    <w:rsid w:val="006D309E"/>
    <w:rsid w:val="006E0820"/>
    <w:rsid w:val="006E4B78"/>
    <w:rsid w:val="006E4F47"/>
    <w:rsid w:val="006E5687"/>
    <w:rsid w:val="006F31C6"/>
    <w:rsid w:val="006F5989"/>
    <w:rsid w:val="007038B2"/>
    <w:rsid w:val="0070695C"/>
    <w:rsid w:val="00706FB6"/>
    <w:rsid w:val="007106A0"/>
    <w:rsid w:val="00717BF8"/>
    <w:rsid w:val="007243DA"/>
    <w:rsid w:val="00725BC8"/>
    <w:rsid w:val="00727AB8"/>
    <w:rsid w:val="00732095"/>
    <w:rsid w:val="007357EF"/>
    <w:rsid w:val="00735855"/>
    <w:rsid w:val="00736275"/>
    <w:rsid w:val="007364C4"/>
    <w:rsid w:val="00736DD9"/>
    <w:rsid w:val="007379EE"/>
    <w:rsid w:val="00741FC9"/>
    <w:rsid w:val="007437A3"/>
    <w:rsid w:val="00747F4E"/>
    <w:rsid w:val="00751178"/>
    <w:rsid w:val="00754494"/>
    <w:rsid w:val="007744F0"/>
    <w:rsid w:val="00777C94"/>
    <w:rsid w:val="00786549"/>
    <w:rsid w:val="00792AD3"/>
    <w:rsid w:val="00793061"/>
    <w:rsid w:val="007B04C7"/>
    <w:rsid w:val="007B177F"/>
    <w:rsid w:val="007B2C82"/>
    <w:rsid w:val="007B524B"/>
    <w:rsid w:val="007C46D3"/>
    <w:rsid w:val="007C4B0C"/>
    <w:rsid w:val="007C600B"/>
    <w:rsid w:val="007D25CC"/>
    <w:rsid w:val="007E397D"/>
    <w:rsid w:val="007E6268"/>
    <w:rsid w:val="007E7190"/>
    <w:rsid w:val="007F54EA"/>
    <w:rsid w:val="007F71E1"/>
    <w:rsid w:val="008112A7"/>
    <w:rsid w:val="008130C4"/>
    <w:rsid w:val="00823E7A"/>
    <w:rsid w:val="00826205"/>
    <w:rsid w:val="0082731D"/>
    <w:rsid w:val="0083118B"/>
    <w:rsid w:val="00834C9E"/>
    <w:rsid w:val="00835DF6"/>
    <w:rsid w:val="00835F0D"/>
    <w:rsid w:val="0083635E"/>
    <w:rsid w:val="008443F3"/>
    <w:rsid w:val="00850069"/>
    <w:rsid w:val="00853D97"/>
    <w:rsid w:val="00856395"/>
    <w:rsid w:val="00860E09"/>
    <w:rsid w:val="00864933"/>
    <w:rsid w:val="008671A6"/>
    <w:rsid w:val="00867D4E"/>
    <w:rsid w:val="0087098E"/>
    <w:rsid w:val="008758B9"/>
    <w:rsid w:val="008779F7"/>
    <w:rsid w:val="00880652"/>
    <w:rsid w:val="00880BCC"/>
    <w:rsid w:val="00881116"/>
    <w:rsid w:val="00890AC1"/>
    <w:rsid w:val="008A3192"/>
    <w:rsid w:val="008A6FC0"/>
    <w:rsid w:val="008B2F49"/>
    <w:rsid w:val="008B3F0F"/>
    <w:rsid w:val="008B699E"/>
    <w:rsid w:val="008B6BB2"/>
    <w:rsid w:val="008C2586"/>
    <w:rsid w:val="008D5BE7"/>
    <w:rsid w:val="008D7274"/>
    <w:rsid w:val="008E0017"/>
    <w:rsid w:val="008E0DFA"/>
    <w:rsid w:val="008E66B1"/>
    <w:rsid w:val="008E6DBE"/>
    <w:rsid w:val="008F2310"/>
    <w:rsid w:val="008F36A1"/>
    <w:rsid w:val="008F66CB"/>
    <w:rsid w:val="008F7F40"/>
    <w:rsid w:val="00902209"/>
    <w:rsid w:val="0090704C"/>
    <w:rsid w:val="00911A81"/>
    <w:rsid w:val="009121E3"/>
    <w:rsid w:val="00921CF7"/>
    <w:rsid w:val="009256EB"/>
    <w:rsid w:val="009402FC"/>
    <w:rsid w:val="00941087"/>
    <w:rsid w:val="00952A21"/>
    <w:rsid w:val="00953D81"/>
    <w:rsid w:val="009567C2"/>
    <w:rsid w:val="00960887"/>
    <w:rsid w:val="0096279A"/>
    <w:rsid w:val="00970822"/>
    <w:rsid w:val="00972A4B"/>
    <w:rsid w:val="00974E98"/>
    <w:rsid w:val="00977CC6"/>
    <w:rsid w:val="009803E8"/>
    <w:rsid w:val="0098041C"/>
    <w:rsid w:val="0098545B"/>
    <w:rsid w:val="00985F09"/>
    <w:rsid w:val="009877BC"/>
    <w:rsid w:val="009916FD"/>
    <w:rsid w:val="00992BAE"/>
    <w:rsid w:val="00993CD2"/>
    <w:rsid w:val="00994C6A"/>
    <w:rsid w:val="0099682A"/>
    <w:rsid w:val="00997326"/>
    <w:rsid w:val="009A2FB3"/>
    <w:rsid w:val="009A35BE"/>
    <w:rsid w:val="009A518C"/>
    <w:rsid w:val="009A5BAD"/>
    <w:rsid w:val="009A6BFD"/>
    <w:rsid w:val="009A6DB0"/>
    <w:rsid w:val="009A7B0B"/>
    <w:rsid w:val="009C0ADC"/>
    <w:rsid w:val="009C0C09"/>
    <w:rsid w:val="009C4EFE"/>
    <w:rsid w:val="009D05A2"/>
    <w:rsid w:val="009D0803"/>
    <w:rsid w:val="009D2601"/>
    <w:rsid w:val="009D4E40"/>
    <w:rsid w:val="009D6110"/>
    <w:rsid w:val="009D74D2"/>
    <w:rsid w:val="009E2958"/>
    <w:rsid w:val="009E4D0B"/>
    <w:rsid w:val="009F14C1"/>
    <w:rsid w:val="009F3CFE"/>
    <w:rsid w:val="009F57E2"/>
    <w:rsid w:val="009F7F72"/>
    <w:rsid w:val="00A04948"/>
    <w:rsid w:val="00A0722F"/>
    <w:rsid w:val="00A13A6D"/>
    <w:rsid w:val="00A152ED"/>
    <w:rsid w:val="00A21431"/>
    <w:rsid w:val="00A266A9"/>
    <w:rsid w:val="00A323FC"/>
    <w:rsid w:val="00A41C05"/>
    <w:rsid w:val="00A430E7"/>
    <w:rsid w:val="00A52FE6"/>
    <w:rsid w:val="00A62312"/>
    <w:rsid w:val="00A62B44"/>
    <w:rsid w:val="00A651B2"/>
    <w:rsid w:val="00A67850"/>
    <w:rsid w:val="00A710F7"/>
    <w:rsid w:val="00A75CF4"/>
    <w:rsid w:val="00A804E2"/>
    <w:rsid w:val="00A81638"/>
    <w:rsid w:val="00A83B42"/>
    <w:rsid w:val="00A9160F"/>
    <w:rsid w:val="00A919C3"/>
    <w:rsid w:val="00A93DF1"/>
    <w:rsid w:val="00A957B6"/>
    <w:rsid w:val="00AA406A"/>
    <w:rsid w:val="00AB5730"/>
    <w:rsid w:val="00AB59FD"/>
    <w:rsid w:val="00AC23FE"/>
    <w:rsid w:val="00AC2ED3"/>
    <w:rsid w:val="00AC521A"/>
    <w:rsid w:val="00AC76E6"/>
    <w:rsid w:val="00AD01FA"/>
    <w:rsid w:val="00AE3E20"/>
    <w:rsid w:val="00AF0387"/>
    <w:rsid w:val="00AF63DF"/>
    <w:rsid w:val="00B06B42"/>
    <w:rsid w:val="00B102C1"/>
    <w:rsid w:val="00B11097"/>
    <w:rsid w:val="00B21006"/>
    <w:rsid w:val="00B21E5E"/>
    <w:rsid w:val="00B233CC"/>
    <w:rsid w:val="00B23445"/>
    <w:rsid w:val="00B24FEF"/>
    <w:rsid w:val="00B25693"/>
    <w:rsid w:val="00B25B73"/>
    <w:rsid w:val="00B31AE7"/>
    <w:rsid w:val="00B3492C"/>
    <w:rsid w:val="00B3553E"/>
    <w:rsid w:val="00B41D4B"/>
    <w:rsid w:val="00B43E02"/>
    <w:rsid w:val="00B4502E"/>
    <w:rsid w:val="00B502EA"/>
    <w:rsid w:val="00B50A84"/>
    <w:rsid w:val="00B51563"/>
    <w:rsid w:val="00B5471A"/>
    <w:rsid w:val="00B56D8F"/>
    <w:rsid w:val="00B63FA4"/>
    <w:rsid w:val="00B74955"/>
    <w:rsid w:val="00B77292"/>
    <w:rsid w:val="00B80C4F"/>
    <w:rsid w:val="00B838D8"/>
    <w:rsid w:val="00B9174A"/>
    <w:rsid w:val="00B91815"/>
    <w:rsid w:val="00B97686"/>
    <w:rsid w:val="00BA35F3"/>
    <w:rsid w:val="00BA5151"/>
    <w:rsid w:val="00BB0C62"/>
    <w:rsid w:val="00BB231B"/>
    <w:rsid w:val="00BB6897"/>
    <w:rsid w:val="00BB750E"/>
    <w:rsid w:val="00BC020D"/>
    <w:rsid w:val="00BC2DBF"/>
    <w:rsid w:val="00BC32E4"/>
    <w:rsid w:val="00BD20E3"/>
    <w:rsid w:val="00BD4CA1"/>
    <w:rsid w:val="00BD5382"/>
    <w:rsid w:val="00BE0A80"/>
    <w:rsid w:val="00BE195B"/>
    <w:rsid w:val="00BF0C22"/>
    <w:rsid w:val="00BF494E"/>
    <w:rsid w:val="00BF558E"/>
    <w:rsid w:val="00BF6C0A"/>
    <w:rsid w:val="00C122F3"/>
    <w:rsid w:val="00C20E2E"/>
    <w:rsid w:val="00C255B3"/>
    <w:rsid w:val="00C3573D"/>
    <w:rsid w:val="00C42B3F"/>
    <w:rsid w:val="00C4707D"/>
    <w:rsid w:val="00C5479C"/>
    <w:rsid w:val="00C611D7"/>
    <w:rsid w:val="00C61F1F"/>
    <w:rsid w:val="00C62EB9"/>
    <w:rsid w:val="00C661BB"/>
    <w:rsid w:val="00C6739A"/>
    <w:rsid w:val="00C7428A"/>
    <w:rsid w:val="00C77EB1"/>
    <w:rsid w:val="00C80272"/>
    <w:rsid w:val="00C81B27"/>
    <w:rsid w:val="00C822FD"/>
    <w:rsid w:val="00C83E07"/>
    <w:rsid w:val="00C87BEE"/>
    <w:rsid w:val="00C902B5"/>
    <w:rsid w:val="00C91D80"/>
    <w:rsid w:val="00C91DC9"/>
    <w:rsid w:val="00C91EBA"/>
    <w:rsid w:val="00C935A9"/>
    <w:rsid w:val="00C94520"/>
    <w:rsid w:val="00C96B46"/>
    <w:rsid w:val="00CA06D5"/>
    <w:rsid w:val="00CA3D0B"/>
    <w:rsid w:val="00CB11E6"/>
    <w:rsid w:val="00CB1BA9"/>
    <w:rsid w:val="00CB445E"/>
    <w:rsid w:val="00CB5DEA"/>
    <w:rsid w:val="00CB7FE8"/>
    <w:rsid w:val="00CE1820"/>
    <w:rsid w:val="00CF04AF"/>
    <w:rsid w:val="00D02E20"/>
    <w:rsid w:val="00D03620"/>
    <w:rsid w:val="00D041B2"/>
    <w:rsid w:val="00D12A7C"/>
    <w:rsid w:val="00D16ACB"/>
    <w:rsid w:val="00D17EE5"/>
    <w:rsid w:val="00D21963"/>
    <w:rsid w:val="00D23732"/>
    <w:rsid w:val="00D23A44"/>
    <w:rsid w:val="00D24DB9"/>
    <w:rsid w:val="00D3656E"/>
    <w:rsid w:val="00D42BCC"/>
    <w:rsid w:val="00D4426B"/>
    <w:rsid w:val="00D45137"/>
    <w:rsid w:val="00D505A1"/>
    <w:rsid w:val="00D5445F"/>
    <w:rsid w:val="00D55BDB"/>
    <w:rsid w:val="00D571A3"/>
    <w:rsid w:val="00D572FD"/>
    <w:rsid w:val="00D57473"/>
    <w:rsid w:val="00D60256"/>
    <w:rsid w:val="00D65064"/>
    <w:rsid w:val="00D70212"/>
    <w:rsid w:val="00D778F2"/>
    <w:rsid w:val="00D81E4F"/>
    <w:rsid w:val="00D82ACF"/>
    <w:rsid w:val="00D8415E"/>
    <w:rsid w:val="00D85A25"/>
    <w:rsid w:val="00D87DCD"/>
    <w:rsid w:val="00D9109F"/>
    <w:rsid w:val="00D939C8"/>
    <w:rsid w:val="00D93AB2"/>
    <w:rsid w:val="00DA5750"/>
    <w:rsid w:val="00DA5E7D"/>
    <w:rsid w:val="00DB352C"/>
    <w:rsid w:val="00DB4035"/>
    <w:rsid w:val="00DC0F14"/>
    <w:rsid w:val="00DC77AD"/>
    <w:rsid w:val="00DE14B7"/>
    <w:rsid w:val="00DE2352"/>
    <w:rsid w:val="00DE4A1A"/>
    <w:rsid w:val="00DE7C3A"/>
    <w:rsid w:val="00DF493C"/>
    <w:rsid w:val="00DF75BF"/>
    <w:rsid w:val="00E004F3"/>
    <w:rsid w:val="00E167F1"/>
    <w:rsid w:val="00E2221C"/>
    <w:rsid w:val="00E23C22"/>
    <w:rsid w:val="00E24AB1"/>
    <w:rsid w:val="00E37D9F"/>
    <w:rsid w:val="00E511AE"/>
    <w:rsid w:val="00E51D91"/>
    <w:rsid w:val="00E525C0"/>
    <w:rsid w:val="00E53205"/>
    <w:rsid w:val="00E53827"/>
    <w:rsid w:val="00E55EED"/>
    <w:rsid w:val="00E62507"/>
    <w:rsid w:val="00E6327A"/>
    <w:rsid w:val="00E82872"/>
    <w:rsid w:val="00E830ED"/>
    <w:rsid w:val="00E840A8"/>
    <w:rsid w:val="00E840BB"/>
    <w:rsid w:val="00E84DC7"/>
    <w:rsid w:val="00E90497"/>
    <w:rsid w:val="00E92699"/>
    <w:rsid w:val="00E93CFD"/>
    <w:rsid w:val="00EA53CE"/>
    <w:rsid w:val="00EB2C48"/>
    <w:rsid w:val="00EB3B4A"/>
    <w:rsid w:val="00EB4C71"/>
    <w:rsid w:val="00EC2CDE"/>
    <w:rsid w:val="00EC7057"/>
    <w:rsid w:val="00ED025D"/>
    <w:rsid w:val="00ED6C06"/>
    <w:rsid w:val="00EE0F70"/>
    <w:rsid w:val="00EE1806"/>
    <w:rsid w:val="00EE2344"/>
    <w:rsid w:val="00EE320F"/>
    <w:rsid w:val="00EE7AE1"/>
    <w:rsid w:val="00EE7DFA"/>
    <w:rsid w:val="00F0429A"/>
    <w:rsid w:val="00F07011"/>
    <w:rsid w:val="00F07CA8"/>
    <w:rsid w:val="00F11894"/>
    <w:rsid w:val="00F156EE"/>
    <w:rsid w:val="00F16D24"/>
    <w:rsid w:val="00F16DAB"/>
    <w:rsid w:val="00F200DF"/>
    <w:rsid w:val="00F2014B"/>
    <w:rsid w:val="00F23C0D"/>
    <w:rsid w:val="00F263D1"/>
    <w:rsid w:val="00F26EB6"/>
    <w:rsid w:val="00F35496"/>
    <w:rsid w:val="00F35A8F"/>
    <w:rsid w:val="00F35C68"/>
    <w:rsid w:val="00F35FD3"/>
    <w:rsid w:val="00F37D5C"/>
    <w:rsid w:val="00F4499A"/>
    <w:rsid w:val="00F452F8"/>
    <w:rsid w:val="00F50C4C"/>
    <w:rsid w:val="00F51224"/>
    <w:rsid w:val="00F5377C"/>
    <w:rsid w:val="00F57300"/>
    <w:rsid w:val="00F65FB0"/>
    <w:rsid w:val="00F66E37"/>
    <w:rsid w:val="00F755C1"/>
    <w:rsid w:val="00F76AEE"/>
    <w:rsid w:val="00F77C37"/>
    <w:rsid w:val="00F82877"/>
    <w:rsid w:val="00F853CF"/>
    <w:rsid w:val="00F858BA"/>
    <w:rsid w:val="00F86BDE"/>
    <w:rsid w:val="00F87299"/>
    <w:rsid w:val="00F97F1C"/>
    <w:rsid w:val="00FA034A"/>
    <w:rsid w:val="00FA65FE"/>
    <w:rsid w:val="00FB4B74"/>
    <w:rsid w:val="00FC2A4F"/>
    <w:rsid w:val="00FC312A"/>
    <w:rsid w:val="00FD15E9"/>
    <w:rsid w:val="00FD4D54"/>
    <w:rsid w:val="00FE2739"/>
    <w:rsid w:val="00FE49BF"/>
    <w:rsid w:val="00FF628D"/>
    <w:rsid w:val="00FF6E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D3CC"/>
  <w15:chartTrackingRefBased/>
  <w15:docId w15:val="{99F1F300-CFB6-4B0F-9976-BCBE4057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413D"/>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880BCC"/>
    <w:pPr>
      <w:keepNext/>
      <w:outlineLvl w:val="0"/>
    </w:pPr>
    <w:rPr>
      <w:rFonts w:ascii="Helvetica" w:hAnsi="Helvetica"/>
      <w:b/>
      <w:bCs/>
      <w:szCs w:val="24"/>
      <w:lang w:val="en-AU"/>
    </w:rPr>
  </w:style>
  <w:style w:type="paragraph" w:styleId="Heading2">
    <w:name w:val="heading 2"/>
    <w:basedOn w:val="Normal"/>
    <w:next w:val="Normal"/>
    <w:link w:val="Heading2Char"/>
    <w:qFormat/>
    <w:rsid w:val="00880BCC"/>
    <w:pPr>
      <w:keepNext/>
      <w:tabs>
        <w:tab w:val="left" w:pos="993"/>
      </w:tabs>
      <w:outlineLvl w:val="1"/>
    </w:pPr>
    <w:rPr>
      <w:rFonts w:ascii="Times New Roman" w:hAnsi="Times New Roman"/>
      <w:b/>
      <w:sz w:val="24"/>
      <w:lang w:val="en-AU"/>
    </w:rPr>
  </w:style>
  <w:style w:type="paragraph" w:styleId="Heading3">
    <w:name w:val="heading 3"/>
    <w:basedOn w:val="Normal"/>
    <w:next w:val="Normal"/>
    <w:link w:val="Heading3Char"/>
    <w:qFormat/>
    <w:rsid w:val="00880BCC"/>
    <w:pPr>
      <w:keepNext/>
      <w:jc w:val="both"/>
      <w:outlineLvl w:val="2"/>
    </w:pPr>
    <w:rPr>
      <w:rFonts w:ascii="Helvetica" w:hAnsi="Helvetica"/>
      <w:b/>
      <w:bCs/>
      <w:i/>
      <w:iCs/>
      <w:szCs w:val="24"/>
      <w:lang w:val="en-AU"/>
    </w:rPr>
  </w:style>
  <w:style w:type="paragraph" w:styleId="Heading4">
    <w:name w:val="heading 4"/>
    <w:basedOn w:val="Normal"/>
    <w:next w:val="Normal"/>
    <w:link w:val="Heading4Char"/>
    <w:qFormat/>
    <w:rsid w:val="00880BCC"/>
    <w:pPr>
      <w:keepNext/>
      <w:outlineLvl w:val="3"/>
    </w:pPr>
    <w:rPr>
      <w:rFonts w:ascii="Helvetica" w:hAnsi="Helvetica"/>
      <w:b/>
      <w:bCs/>
      <w:i/>
      <w:iCs/>
      <w:szCs w:val="24"/>
      <w:lang w:val="en-AU"/>
    </w:rPr>
  </w:style>
  <w:style w:type="paragraph" w:styleId="Heading8">
    <w:name w:val="heading 8"/>
    <w:basedOn w:val="Normal"/>
    <w:next w:val="Normal"/>
    <w:link w:val="Heading8Char"/>
    <w:qFormat/>
    <w:rsid w:val="00880BCC"/>
    <w:pPr>
      <w:spacing w:before="240" w:after="60"/>
      <w:outlineLvl w:val="7"/>
    </w:pPr>
    <w:rPr>
      <w:rFonts w:ascii="Times New Roman" w:hAnsi="Times New Roman"/>
      <w:i/>
      <w:iCs/>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62E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A62EE"/>
    <w:pPr>
      <w:spacing w:after="0" w:line="240" w:lineRule="auto"/>
    </w:pPr>
  </w:style>
  <w:style w:type="character" w:styleId="PlaceholderText">
    <w:name w:val="Placeholder Text"/>
    <w:basedOn w:val="DefaultParagraphFont"/>
    <w:uiPriority w:val="99"/>
    <w:semiHidden/>
    <w:rsid w:val="00102BFA"/>
    <w:rPr>
      <w:color w:val="808080"/>
    </w:rPr>
  </w:style>
  <w:style w:type="paragraph" w:styleId="ListParagraph">
    <w:name w:val="List Paragraph"/>
    <w:basedOn w:val="Normal"/>
    <w:uiPriority w:val="34"/>
    <w:qFormat/>
    <w:rsid w:val="001E0A98"/>
    <w:pPr>
      <w:ind w:left="720"/>
    </w:pPr>
    <w:rPr>
      <w:rFonts w:ascii="Times New Roman" w:eastAsia="Calibri" w:hAnsi="Times New Roman"/>
      <w:sz w:val="24"/>
      <w:szCs w:val="24"/>
      <w:lang w:val="en-AU"/>
    </w:rPr>
  </w:style>
  <w:style w:type="character" w:styleId="Hyperlink">
    <w:name w:val="Hyperlink"/>
    <w:basedOn w:val="DefaultParagraphFont"/>
    <w:uiPriority w:val="99"/>
    <w:unhideWhenUsed/>
    <w:rsid w:val="001E0A98"/>
    <w:rPr>
      <w:color w:val="0000FF"/>
      <w:u w:val="single"/>
    </w:rPr>
  </w:style>
  <w:style w:type="paragraph" w:styleId="Header">
    <w:name w:val="header"/>
    <w:basedOn w:val="Normal"/>
    <w:link w:val="HeaderChar"/>
    <w:unhideWhenUsed/>
    <w:rsid w:val="00587B81"/>
    <w:pPr>
      <w:tabs>
        <w:tab w:val="center" w:pos="4513"/>
        <w:tab w:val="right" w:pos="9026"/>
      </w:tabs>
    </w:pPr>
  </w:style>
  <w:style w:type="character" w:customStyle="1" w:styleId="HeaderChar">
    <w:name w:val="Header Char"/>
    <w:basedOn w:val="DefaultParagraphFont"/>
    <w:link w:val="Header"/>
    <w:rsid w:val="00587B81"/>
    <w:rPr>
      <w:rFonts w:ascii="Arial" w:eastAsia="Times New Roman" w:hAnsi="Arial" w:cs="Times New Roman"/>
      <w:szCs w:val="20"/>
      <w:lang w:val="en-US"/>
    </w:rPr>
  </w:style>
  <w:style w:type="paragraph" w:styleId="Footer">
    <w:name w:val="footer"/>
    <w:basedOn w:val="Normal"/>
    <w:link w:val="FooterChar"/>
    <w:uiPriority w:val="99"/>
    <w:unhideWhenUsed/>
    <w:rsid w:val="00587B81"/>
    <w:pPr>
      <w:tabs>
        <w:tab w:val="center" w:pos="4513"/>
        <w:tab w:val="right" w:pos="9026"/>
      </w:tabs>
    </w:pPr>
  </w:style>
  <w:style w:type="character" w:customStyle="1" w:styleId="FooterChar">
    <w:name w:val="Footer Char"/>
    <w:basedOn w:val="DefaultParagraphFont"/>
    <w:link w:val="Footer"/>
    <w:uiPriority w:val="99"/>
    <w:rsid w:val="00587B81"/>
    <w:rPr>
      <w:rFonts w:ascii="Arial" w:eastAsia="Times New Roman" w:hAnsi="Arial" w:cs="Times New Roman"/>
      <w:szCs w:val="20"/>
      <w:lang w:val="en-US"/>
    </w:rPr>
  </w:style>
  <w:style w:type="paragraph" w:styleId="Title">
    <w:name w:val="Title"/>
    <w:basedOn w:val="Normal"/>
    <w:next w:val="Normal"/>
    <w:link w:val="TitleChar"/>
    <w:uiPriority w:val="10"/>
    <w:qFormat/>
    <w:rsid w:val="00AC521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21A"/>
    <w:rPr>
      <w:rFonts w:asciiTheme="majorHAnsi" w:eastAsiaTheme="majorEastAsia" w:hAnsiTheme="majorHAnsi" w:cstheme="majorBidi"/>
      <w:spacing w:val="-10"/>
      <w:kern w:val="28"/>
      <w:sz w:val="56"/>
      <w:szCs w:val="56"/>
      <w:lang w:val="en-US"/>
    </w:rPr>
  </w:style>
  <w:style w:type="character" w:customStyle="1" w:styleId="frag-no">
    <w:name w:val="frag-no"/>
    <w:basedOn w:val="DefaultParagraphFont"/>
    <w:rsid w:val="00DE7C3A"/>
  </w:style>
  <w:style w:type="paragraph" w:styleId="BodyTextIndent">
    <w:name w:val="Body Text Indent"/>
    <w:basedOn w:val="Normal"/>
    <w:link w:val="BodyTextIndentChar"/>
    <w:rsid w:val="00860E09"/>
    <w:pPr>
      <w:tabs>
        <w:tab w:val="left" w:pos="720"/>
      </w:tabs>
      <w:ind w:left="990"/>
    </w:pPr>
    <w:rPr>
      <w:rFonts w:ascii="Glypha" w:hAnsi="Glypha"/>
      <w:lang w:val="en-AU"/>
    </w:rPr>
  </w:style>
  <w:style w:type="character" w:customStyle="1" w:styleId="BodyTextIndentChar">
    <w:name w:val="Body Text Indent Char"/>
    <w:basedOn w:val="DefaultParagraphFont"/>
    <w:link w:val="BodyTextIndent"/>
    <w:rsid w:val="00860E09"/>
    <w:rPr>
      <w:rFonts w:ascii="Glypha" w:eastAsia="Times New Roman" w:hAnsi="Glypha" w:cs="Times New Roman"/>
      <w:szCs w:val="20"/>
    </w:rPr>
  </w:style>
  <w:style w:type="paragraph" w:customStyle="1" w:styleId="Blockquote">
    <w:name w:val="Blockquote"/>
    <w:basedOn w:val="Normal"/>
    <w:rsid w:val="007E397D"/>
    <w:pPr>
      <w:spacing w:before="100" w:after="100"/>
      <w:ind w:left="360" w:right="360"/>
    </w:pPr>
    <w:rPr>
      <w:rFonts w:ascii="Times New Roman" w:hAnsi="Times New Roman"/>
      <w:snapToGrid w:val="0"/>
      <w:sz w:val="24"/>
      <w:szCs w:val="22"/>
      <w:lang w:val="en-AU"/>
    </w:rPr>
  </w:style>
  <w:style w:type="paragraph" w:styleId="BodyText">
    <w:name w:val="Body Text"/>
    <w:basedOn w:val="Normal"/>
    <w:link w:val="BodyTextChar"/>
    <w:rsid w:val="007E397D"/>
    <w:pPr>
      <w:spacing w:after="120"/>
    </w:pPr>
  </w:style>
  <w:style w:type="character" w:customStyle="1" w:styleId="BodyTextChar">
    <w:name w:val="Body Text Char"/>
    <w:basedOn w:val="DefaultParagraphFont"/>
    <w:link w:val="BodyText"/>
    <w:rsid w:val="007E397D"/>
    <w:rPr>
      <w:rFonts w:ascii="Arial" w:eastAsia="Times New Roman" w:hAnsi="Arial" w:cs="Times New Roman"/>
      <w:szCs w:val="20"/>
      <w:lang w:val="en-US"/>
    </w:rPr>
  </w:style>
  <w:style w:type="paragraph" w:customStyle="1" w:styleId="ReportBodyText">
    <w:name w:val="Report Body Text"/>
    <w:basedOn w:val="Normal"/>
    <w:rsid w:val="007E397D"/>
    <w:pPr>
      <w:tabs>
        <w:tab w:val="left" w:pos="454"/>
      </w:tabs>
    </w:pPr>
    <w:rPr>
      <w:rFonts w:ascii="Times New Roman" w:hAnsi="Times New Roman"/>
      <w:sz w:val="24"/>
      <w:lang w:val="en-AU"/>
    </w:rPr>
  </w:style>
  <w:style w:type="character" w:customStyle="1" w:styleId="Heading1Char">
    <w:name w:val="Heading 1 Char"/>
    <w:basedOn w:val="DefaultParagraphFont"/>
    <w:link w:val="Heading1"/>
    <w:rsid w:val="00880BCC"/>
    <w:rPr>
      <w:rFonts w:ascii="Helvetica" w:eastAsia="Times New Roman" w:hAnsi="Helvetica" w:cs="Times New Roman"/>
      <w:b/>
      <w:bCs/>
      <w:szCs w:val="24"/>
    </w:rPr>
  </w:style>
  <w:style w:type="character" w:customStyle="1" w:styleId="Heading2Char">
    <w:name w:val="Heading 2 Char"/>
    <w:basedOn w:val="DefaultParagraphFont"/>
    <w:link w:val="Heading2"/>
    <w:rsid w:val="00880BCC"/>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880BCC"/>
    <w:rPr>
      <w:rFonts w:ascii="Helvetica" w:eastAsia="Times New Roman" w:hAnsi="Helvetica" w:cs="Times New Roman"/>
      <w:b/>
      <w:bCs/>
      <w:i/>
      <w:iCs/>
      <w:szCs w:val="24"/>
    </w:rPr>
  </w:style>
  <w:style w:type="character" w:customStyle="1" w:styleId="Heading4Char">
    <w:name w:val="Heading 4 Char"/>
    <w:basedOn w:val="DefaultParagraphFont"/>
    <w:link w:val="Heading4"/>
    <w:rsid w:val="00880BCC"/>
    <w:rPr>
      <w:rFonts w:ascii="Helvetica" w:eastAsia="Times New Roman" w:hAnsi="Helvetica" w:cs="Times New Roman"/>
      <w:b/>
      <w:bCs/>
      <w:i/>
      <w:iCs/>
      <w:szCs w:val="24"/>
    </w:rPr>
  </w:style>
  <w:style w:type="character" w:customStyle="1" w:styleId="Heading8Char">
    <w:name w:val="Heading 8 Char"/>
    <w:basedOn w:val="DefaultParagraphFont"/>
    <w:link w:val="Heading8"/>
    <w:rsid w:val="00880BCC"/>
    <w:rPr>
      <w:rFonts w:ascii="Times New Roman" w:eastAsia="Times New Roman" w:hAnsi="Times New Roman" w:cs="Times New Roman"/>
      <w:i/>
      <w:iCs/>
      <w:sz w:val="24"/>
      <w:szCs w:val="24"/>
    </w:rPr>
  </w:style>
  <w:style w:type="paragraph" w:styleId="BodyText2">
    <w:name w:val="Body Text 2"/>
    <w:basedOn w:val="Normal"/>
    <w:link w:val="BodyText2Char"/>
    <w:rsid w:val="00880BCC"/>
    <w:rPr>
      <w:rFonts w:ascii="Helvetica" w:hAnsi="Helvetica"/>
      <w:b/>
      <w:bCs/>
      <w:i/>
      <w:iCs/>
      <w:szCs w:val="24"/>
      <w:lang w:val="en-AU"/>
    </w:rPr>
  </w:style>
  <w:style w:type="character" w:customStyle="1" w:styleId="BodyText2Char">
    <w:name w:val="Body Text 2 Char"/>
    <w:basedOn w:val="DefaultParagraphFont"/>
    <w:link w:val="BodyText2"/>
    <w:rsid w:val="00880BCC"/>
    <w:rPr>
      <w:rFonts w:ascii="Helvetica" w:eastAsia="Times New Roman" w:hAnsi="Helvetica" w:cs="Times New Roman"/>
      <w:b/>
      <w:bCs/>
      <w:i/>
      <w:iCs/>
      <w:szCs w:val="24"/>
    </w:rPr>
  </w:style>
  <w:style w:type="paragraph" w:styleId="BodyText3">
    <w:name w:val="Body Text 3"/>
    <w:basedOn w:val="Normal"/>
    <w:link w:val="BodyText3Char"/>
    <w:rsid w:val="00880BCC"/>
    <w:pPr>
      <w:jc w:val="both"/>
    </w:pPr>
    <w:rPr>
      <w:rFonts w:ascii="Helvetica" w:hAnsi="Helvetica" w:cs="Arial"/>
      <w:szCs w:val="24"/>
      <w:lang w:val="en-AU"/>
    </w:rPr>
  </w:style>
  <w:style w:type="character" w:customStyle="1" w:styleId="BodyText3Char">
    <w:name w:val="Body Text 3 Char"/>
    <w:basedOn w:val="DefaultParagraphFont"/>
    <w:link w:val="BodyText3"/>
    <w:rsid w:val="00880BCC"/>
    <w:rPr>
      <w:rFonts w:ascii="Helvetica" w:eastAsia="Times New Roman" w:hAnsi="Helvetica" w:cs="Arial"/>
      <w:szCs w:val="24"/>
    </w:rPr>
  </w:style>
  <w:style w:type="paragraph" w:styleId="BalloonText">
    <w:name w:val="Balloon Text"/>
    <w:basedOn w:val="Normal"/>
    <w:link w:val="BalloonTextChar"/>
    <w:semiHidden/>
    <w:rsid w:val="00880BCC"/>
    <w:rPr>
      <w:rFonts w:ascii="Tahoma" w:hAnsi="Tahoma" w:cs="Tahoma"/>
      <w:sz w:val="16"/>
      <w:szCs w:val="16"/>
      <w:lang w:val="en-AU"/>
    </w:rPr>
  </w:style>
  <w:style w:type="character" w:customStyle="1" w:styleId="BalloonTextChar">
    <w:name w:val="Balloon Text Char"/>
    <w:basedOn w:val="DefaultParagraphFont"/>
    <w:link w:val="BalloonText"/>
    <w:semiHidden/>
    <w:rsid w:val="00880BCC"/>
    <w:rPr>
      <w:rFonts w:ascii="Tahoma" w:eastAsia="Times New Roman" w:hAnsi="Tahoma" w:cs="Tahoma"/>
      <w:sz w:val="16"/>
      <w:szCs w:val="16"/>
    </w:rPr>
  </w:style>
  <w:style w:type="paragraph" w:styleId="Caption">
    <w:name w:val="caption"/>
    <w:basedOn w:val="Normal"/>
    <w:next w:val="Normal"/>
    <w:qFormat/>
    <w:rsid w:val="00880BCC"/>
    <w:rPr>
      <w:rFonts w:ascii="Helvetica" w:hAnsi="Helvetica"/>
      <w:b/>
      <w:bCs/>
      <w:sz w:val="20"/>
      <w:lang w:val="en-AU"/>
    </w:rPr>
  </w:style>
  <w:style w:type="paragraph" w:customStyle="1" w:styleId="Char">
    <w:name w:val="Char"/>
    <w:basedOn w:val="Normal"/>
    <w:rsid w:val="00880BCC"/>
    <w:pPr>
      <w:keepNext/>
      <w:numPr>
        <w:ilvl w:val="12"/>
      </w:numPr>
      <w:spacing w:after="160" w:line="240" w:lineRule="exact"/>
      <w:ind w:left="540" w:firstLine="6"/>
    </w:pPr>
    <w:rPr>
      <w:rFonts w:ascii="Verdana" w:hAnsi="Verdana" w:cs="Verdana"/>
      <w:sz w:val="20"/>
      <w:lang w:val="en-AU"/>
    </w:rPr>
  </w:style>
  <w:style w:type="paragraph" w:styleId="BodyTextIndent2">
    <w:name w:val="Body Text Indent 2"/>
    <w:basedOn w:val="Normal"/>
    <w:link w:val="BodyTextIndent2Char"/>
    <w:rsid w:val="00880BCC"/>
    <w:pPr>
      <w:spacing w:after="120" w:line="480" w:lineRule="auto"/>
      <w:ind w:left="283"/>
    </w:pPr>
    <w:rPr>
      <w:rFonts w:cs="Arial"/>
      <w:szCs w:val="22"/>
      <w:lang w:val="en-AU"/>
    </w:rPr>
  </w:style>
  <w:style w:type="character" w:customStyle="1" w:styleId="BodyTextIndent2Char">
    <w:name w:val="Body Text Indent 2 Char"/>
    <w:basedOn w:val="DefaultParagraphFont"/>
    <w:link w:val="BodyTextIndent2"/>
    <w:rsid w:val="00880BCC"/>
    <w:rPr>
      <w:rFonts w:ascii="Arial" w:eastAsia="Times New Roman" w:hAnsi="Arial" w:cs="Arial"/>
    </w:rPr>
  </w:style>
  <w:style w:type="paragraph" w:customStyle="1" w:styleId="TableHeadingChar">
    <w:name w:val="Table Heading Char"/>
    <w:basedOn w:val="Normal"/>
    <w:rsid w:val="00880BCC"/>
    <w:pPr>
      <w:spacing w:after="120"/>
      <w:ind w:right="-57"/>
    </w:pPr>
    <w:rPr>
      <w:b/>
      <w:sz w:val="20"/>
      <w:lang w:val="en-AU" w:eastAsia="en-AU"/>
    </w:rPr>
  </w:style>
  <w:style w:type="character" w:styleId="Emphasis">
    <w:name w:val="Emphasis"/>
    <w:qFormat/>
    <w:rsid w:val="00880BCC"/>
    <w:rPr>
      <w:i/>
      <w:iCs/>
    </w:rPr>
  </w:style>
  <w:style w:type="paragraph" w:styleId="NormalWeb">
    <w:name w:val="Normal (Web)"/>
    <w:basedOn w:val="Normal"/>
    <w:rsid w:val="00880BCC"/>
    <w:pPr>
      <w:spacing w:before="100" w:beforeAutospacing="1" w:after="100" w:afterAutospacing="1"/>
    </w:pPr>
    <w:rPr>
      <w:rFonts w:ascii="Times New Roman" w:hAnsi="Times New Roman"/>
      <w:sz w:val="24"/>
      <w:szCs w:val="24"/>
    </w:rPr>
  </w:style>
  <w:style w:type="paragraph" w:customStyle="1" w:styleId="Para1">
    <w:name w:val="Para1"/>
    <w:basedOn w:val="Normal"/>
    <w:next w:val="Normal"/>
    <w:rsid w:val="00880BCC"/>
    <w:pPr>
      <w:autoSpaceDE w:val="0"/>
      <w:autoSpaceDN w:val="0"/>
      <w:adjustRightInd w:val="0"/>
    </w:pPr>
    <w:rPr>
      <w:rFonts w:ascii="Times New Roman" w:hAnsi="Times New Roman"/>
      <w:sz w:val="24"/>
      <w:szCs w:val="24"/>
    </w:rPr>
  </w:style>
  <w:style w:type="character" w:styleId="FollowedHyperlink">
    <w:name w:val="FollowedHyperlink"/>
    <w:basedOn w:val="DefaultParagraphFont"/>
    <w:uiPriority w:val="99"/>
    <w:semiHidden/>
    <w:unhideWhenUsed/>
    <w:rsid w:val="00880BCC"/>
    <w:rPr>
      <w:color w:val="954F72" w:themeColor="followedHyperlink"/>
      <w:u w:val="single"/>
    </w:rPr>
  </w:style>
  <w:style w:type="paragraph" w:customStyle="1" w:styleId="msonormal0">
    <w:name w:val="msonormal"/>
    <w:basedOn w:val="Normal"/>
    <w:rsid w:val="00880BCC"/>
    <w:pPr>
      <w:spacing w:before="100" w:beforeAutospacing="1" w:after="100" w:afterAutospacing="1"/>
    </w:pPr>
    <w:rPr>
      <w:rFonts w:ascii="Times New Roman" w:hAnsi="Times New Roman"/>
      <w:sz w:val="24"/>
      <w:szCs w:val="24"/>
      <w:lang w:val="en-AU" w:eastAsia="en-AU"/>
    </w:rPr>
  </w:style>
  <w:style w:type="character" w:customStyle="1" w:styleId="frag-defterm">
    <w:name w:val="frag-defterm"/>
    <w:basedOn w:val="DefaultParagraphFont"/>
    <w:rsid w:val="008130C4"/>
  </w:style>
  <w:style w:type="character" w:customStyle="1" w:styleId="frag-heading">
    <w:name w:val="frag-heading"/>
    <w:basedOn w:val="DefaultParagraphFont"/>
    <w:rsid w:val="008130C4"/>
  </w:style>
  <w:style w:type="character" w:customStyle="1" w:styleId="frag-name2">
    <w:name w:val="frag-name2"/>
    <w:basedOn w:val="DefaultParagraphFont"/>
    <w:rsid w:val="00A804E2"/>
  </w:style>
  <w:style w:type="character" w:customStyle="1" w:styleId="frag-name">
    <w:name w:val="frag-name"/>
    <w:basedOn w:val="DefaultParagraphFont"/>
    <w:rsid w:val="00135EAD"/>
  </w:style>
  <w:style w:type="paragraph" w:customStyle="1" w:styleId="Default">
    <w:name w:val="Default"/>
    <w:rsid w:val="0082731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66429">
      <w:bodyDiv w:val="1"/>
      <w:marLeft w:val="0"/>
      <w:marRight w:val="0"/>
      <w:marTop w:val="0"/>
      <w:marBottom w:val="0"/>
      <w:divBdr>
        <w:top w:val="none" w:sz="0" w:space="0" w:color="auto"/>
        <w:left w:val="none" w:sz="0" w:space="0" w:color="auto"/>
        <w:bottom w:val="none" w:sz="0" w:space="0" w:color="auto"/>
        <w:right w:val="none" w:sz="0" w:space="0" w:color="auto"/>
      </w:divBdr>
    </w:div>
    <w:div w:id="142041011">
      <w:bodyDiv w:val="1"/>
      <w:marLeft w:val="0"/>
      <w:marRight w:val="0"/>
      <w:marTop w:val="0"/>
      <w:marBottom w:val="0"/>
      <w:divBdr>
        <w:top w:val="none" w:sz="0" w:space="0" w:color="auto"/>
        <w:left w:val="none" w:sz="0" w:space="0" w:color="auto"/>
        <w:bottom w:val="none" w:sz="0" w:space="0" w:color="auto"/>
        <w:right w:val="none" w:sz="0" w:space="0" w:color="auto"/>
      </w:divBdr>
    </w:div>
    <w:div w:id="158471933">
      <w:bodyDiv w:val="1"/>
      <w:marLeft w:val="0"/>
      <w:marRight w:val="0"/>
      <w:marTop w:val="0"/>
      <w:marBottom w:val="0"/>
      <w:divBdr>
        <w:top w:val="none" w:sz="0" w:space="0" w:color="auto"/>
        <w:left w:val="none" w:sz="0" w:space="0" w:color="auto"/>
        <w:bottom w:val="none" w:sz="0" w:space="0" w:color="auto"/>
        <w:right w:val="none" w:sz="0" w:space="0" w:color="auto"/>
      </w:divBdr>
    </w:div>
    <w:div w:id="186721105">
      <w:bodyDiv w:val="1"/>
      <w:marLeft w:val="0"/>
      <w:marRight w:val="0"/>
      <w:marTop w:val="0"/>
      <w:marBottom w:val="0"/>
      <w:divBdr>
        <w:top w:val="none" w:sz="0" w:space="0" w:color="auto"/>
        <w:left w:val="none" w:sz="0" w:space="0" w:color="auto"/>
        <w:bottom w:val="none" w:sz="0" w:space="0" w:color="auto"/>
        <w:right w:val="none" w:sz="0" w:space="0" w:color="auto"/>
      </w:divBdr>
      <w:divsChild>
        <w:div w:id="412242345">
          <w:marLeft w:val="0"/>
          <w:marRight w:val="0"/>
          <w:marTop w:val="160"/>
          <w:marBottom w:val="200"/>
          <w:divBdr>
            <w:top w:val="none" w:sz="0" w:space="0" w:color="auto"/>
            <w:left w:val="none" w:sz="0" w:space="0" w:color="auto"/>
            <w:bottom w:val="none" w:sz="0" w:space="0" w:color="auto"/>
            <w:right w:val="none" w:sz="0" w:space="0" w:color="auto"/>
          </w:divBdr>
        </w:div>
        <w:div w:id="1657371226">
          <w:marLeft w:val="0"/>
          <w:marRight w:val="0"/>
          <w:marTop w:val="160"/>
          <w:marBottom w:val="200"/>
          <w:divBdr>
            <w:top w:val="none" w:sz="0" w:space="0" w:color="auto"/>
            <w:left w:val="none" w:sz="0" w:space="0" w:color="auto"/>
            <w:bottom w:val="none" w:sz="0" w:space="0" w:color="auto"/>
            <w:right w:val="none" w:sz="0" w:space="0" w:color="auto"/>
          </w:divBdr>
        </w:div>
      </w:divsChild>
    </w:div>
    <w:div w:id="449012784">
      <w:bodyDiv w:val="1"/>
      <w:marLeft w:val="0"/>
      <w:marRight w:val="0"/>
      <w:marTop w:val="0"/>
      <w:marBottom w:val="0"/>
      <w:divBdr>
        <w:top w:val="none" w:sz="0" w:space="0" w:color="auto"/>
        <w:left w:val="none" w:sz="0" w:space="0" w:color="auto"/>
        <w:bottom w:val="none" w:sz="0" w:space="0" w:color="auto"/>
        <w:right w:val="none" w:sz="0" w:space="0" w:color="auto"/>
      </w:divBdr>
      <w:divsChild>
        <w:div w:id="1294867467">
          <w:marLeft w:val="0"/>
          <w:marRight w:val="0"/>
          <w:marTop w:val="160"/>
          <w:marBottom w:val="200"/>
          <w:divBdr>
            <w:top w:val="none" w:sz="0" w:space="0" w:color="auto"/>
            <w:left w:val="none" w:sz="0" w:space="0" w:color="auto"/>
            <w:bottom w:val="none" w:sz="0" w:space="0" w:color="auto"/>
            <w:right w:val="none" w:sz="0" w:space="0" w:color="auto"/>
          </w:divBdr>
        </w:div>
        <w:div w:id="1475558655">
          <w:marLeft w:val="0"/>
          <w:marRight w:val="0"/>
          <w:marTop w:val="160"/>
          <w:marBottom w:val="200"/>
          <w:divBdr>
            <w:top w:val="none" w:sz="0" w:space="0" w:color="auto"/>
            <w:left w:val="none" w:sz="0" w:space="0" w:color="auto"/>
            <w:bottom w:val="none" w:sz="0" w:space="0" w:color="auto"/>
            <w:right w:val="none" w:sz="0" w:space="0" w:color="auto"/>
          </w:divBdr>
        </w:div>
      </w:divsChild>
    </w:div>
    <w:div w:id="613707185">
      <w:bodyDiv w:val="1"/>
      <w:marLeft w:val="0"/>
      <w:marRight w:val="0"/>
      <w:marTop w:val="0"/>
      <w:marBottom w:val="0"/>
      <w:divBdr>
        <w:top w:val="none" w:sz="0" w:space="0" w:color="auto"/>
        <w:left w:val="none" w:sz="0" w:space="0" w:color="auto"/>
        <w:bottom w:val="none" w:sz="0" w:space="0" w:color="auto"/>
        <w:right w:val="none" w:sz="0" w:space="0" w:color="auto"/>
      </w:divBdr>
      <w:divsChild>
        <w:div w:id="67306819">
          <w:marLeft w:val="0"/>
          <w:marRight w:val="0"/>
          <w:marTop w:val="160"/>
          <w:marBottom w:val="200"/>
          <w:divBdr>
            <w:top w:val="none" w:sz="0" w:space="0" w:color="auto"/>
            <w:left w:val="none" w:sz="0" w:space="0" w:color="auto"/>
            <w:bottom w:val="none" w:sz="0" w:space="0" w:color="auto"/>
            <w:right w:val="none" w:sz="0" w:space="0" w:color="auto"/>
          </w:divBdr>
        </w:div>
        <w:div w:id="1718506846">
          <w:marLeft w:val="0"/>
          <w:marRight w:val="0"/>
          <w:marTop w:val="160"/>
          <w:marBottom w:val="200"/>
          <w:divBdr>
            <w:top w:val="none" w:sz="0" w:space="0" w:color="auto"/>
            <w:left w:val="none" w:sz="0" w:space="0" w:color="auto"/>
            <w:bottom w:val="none" w:sz="0" w:space="0" w:color="auto"/>
            <w:right w:val="none" w:sz="0" w:space="0" w:color="auto"/>
          </w:divBdr>
        </w:div>
      </w:divsChild>
    </w:div>
    <w:div w:id="661083213">
      <w:bodyDiv w:val="1"/>
      <w:marLeft w:val="0"/>
      <w:marRight w:val="0"/>
      <w:marTop w:val="0"/>
      <w:marBottom w:val="0"/>
      <w:divBdr>
        <w:top w:val="none" w:sz="0" w:space="0" w:color="auto"/>
        <w:left w:val="none" w:sz="0" w:space="0" w:color="auto"/>
        <w:bottom w:val="none" w:sz="0" w:space="0" w:color="auto"/>
        <w:right w:val="none" w:sz="0" w:space="0" w:color="auto"/>
      </w:divBdr>
      <w:divsChild>
        <w:div w:id="1235776707">
          <w:marLeft w:val="0"/>
          <w:marRight w:val="0"/>
          <w:marTop w:val="160"/>
          <w:marBottom w:val="200"/>
          <w:divBdr>
            <w:top w:val="none" w:sz="0" w:space="0" w:color="auto"/>
            <w:left w:val="none" w:sz="0" w:space="0" w:color="auto"/>
            <w:bottom w:val="none" w:sz="0" w:space="0" w:color="auto"/>
            <w:right w:val="none" w:sz="0" w:space="0" w:color="auto"/>
          </w:divBdr>
        </w:div>
        <w:div w:id="317422967">
          <w:marLeft w:val="0"/>
          <w:marRight w:val="0"/>
          <w:marTop w:val="160"/>
          <w:marBottom w:val="200"/>
          <w:divBdr>
            <w:top w:val="none" w:sz="0" w:space="0" w:color="auto"/>
            <w:left w:val="none" w:sz="0" w:space="0" w:color="auto"/>
            <w:bottom w:val="none" w:sz="0" w:space="0" w:color="auto"/>
            <w:right w:val="none" w:sz="0" w:space="0" w:color="auto"/>
          </w:divBdr>
        </w:div>
        <w:div w:id="1636174676">
          <w:marLeft w:val="0"/>
          <w:marRight w:val="0"/>
          <w:marTop w:val="160"/>
          <w:marBottom w:val="200"/>
          <w:divBdr>
            <w:top w:val="none" w:sz="0" w:space="0" w:color="auto"/>
            <w:left w:val="none" w:sz="0" w:space="0" w:color="auto"/>
            <w:bottom w:val="none" w:sz="0" w:space="0" w:color="auto"/>
            <w:right w:val="none" w:sz="0" w:space="0" w:color="auto"/>
          </w:divBdr>
        </w:div>
      </w:divsChild>
    </w:div>
    <w:div w:id="668867710">
      <w:bodyDiv w:val="1"/>
      <w:marLeft w:val="0"/>
      <w:marRight w:val="0"/>
      <w:marTop w:val="0"/>
      <w:marBottom w:val="0"/>
      <w:divBdr>
        <w:top w:val="none" w:sz="0" w:space="0" w:color="auto"/>
        <w:left w:val="none" w:sz="0" w:space="0" w:color="auto"/>
        <w:bottom w:val="none" w:sz="0" w:space="0" w:color="auto"/>
        <w:right w:val="none" w:sz="0" w:space="0" w:color="auto"/>
      </w:divBdr>
      <w:divsChild>
        <w:div w:id="510292384">
          <w:marLeft w:val="0"/>
          <w:marRight w:val="0"/>
          <w:marTop w:val="160"/>
          <w:marBottom w:val="200"/>
          <w:divBdr>
            <w:top w:val="none" w:sz="0" w:space="0" w:color="auto"/>
            <w:left w:val="none" w:sz="0" w:space="0" w:color="auto"/>
            <w:bottom w:val="none" w:sz="0" w:space="0" w:color="auto"/>
            <w:right w:val="none" w:sz="0" w:space="0" w:color="auto"/>
          </w:divBdr>
        </w:div>
        <w:div w:id="643582485">
          <w:marLeft w:val="0"/>
          <w:marRight w:val="0"/>
          <w:marTop w:val="160"/>
          <w:marBottom w:val="200"/>
          <w:divBdr>
            <w:top w:val="none" w:sz="0" w:space="0" w:color="auto"/>
            <w:left w:val="none" w:sz="0" w:space="0" w:color="auto"/>
            <w:bottom w:val="none" w:sz="0" w:space="0" w:color="auto"/>
            <w:right w:val="none" w:sz="0" w:space="0" w:color="auto"/>
          </w:divBdr>
        </w:div>
      </w:divsChild>
    </w:div>
    <w:div w:id="865800145">
      <w:bodyDiv w:val="1"/>
      <w:marLeft w:val="0"/>
      <w:marRight w:val="0"/>
      <w:marTop w:val="0"/>
      <w:marBottom w:val="0"/>
      <w:divBdr>
        <w:top w:val="none" w:sz="0" w:space="0" w:color="auto"/>
        <w:left w:val="none" w:sz="0" w:space="0" w:color="auto"/>
        <w:bottom w:val="none" w:sz="0" w:space="0" w:color="auto"/>
        <w:right w:val="none" w:sz="0" w:space="0" w:color="auto"/>
      </w:divBdr>
      <w:divsChild>
        <w:div w:id="1320033699">
          <w:marLeft w:val="0"/>
          <w:marRight w:val="0"/>
          <w:marTop w:val="160"/>
          <w:marBottom w:val="200"/>
          <w:divBdr>
            <w:top w:val="none" w:sz="0" w:space="0" w:color="auto"/>
            <w:left w:val="none" w:sz="0" w:space="0" w:color="auto"/>
            <w:bottom w:val="none" w:sz="0" w:space="0" w:color="auto"/>
            <w:right w:val="none" w:sz="0" w:space="0" w:color="auto"/>
          </w:divBdr>
        </w:div>
        <w:div w:id="86733917">
          <w:marLeft w:val="0"/>
          <w:marRight w:val="0"/>
          <w:marTop w:val="160"/>
          <w:marBottom w:val="200"/>
          <w:divBdr>
            <w:top w:val="none" w:sz="0" w:space="0" w:color="auto"/>
            <w:left w:val="none" w:sz="0" w:space="0" w:color="auto"/>
            <w:bottom w:val="none" w:sz="0" w:space="0" w:color="auto"/>
            <w:right w:val="none" w:sz="0" w:space="0" w:color="auto"/>
          </w:divBdr>
        </w:div>
      </w:divsChild>
    </w:div>
    <w:div w:id="930359273">
      <w:bodyDiv w:val="1"/>
      <w:marLeft w:val="0"/>
      <w:marRight w:val="0"/>
      <w:marTop w:val="0"/>
      <w:marBottom w:val="0"/>
      <w:divBdr>
        <w:top w:val="none" w:sz="0" w:space="0" w:color="auto"/>
        <w:left w:val="none" w:sz="0" w:space="0" w:color="auto"/>
        <w:bottom w:val="none" w:sz="0" w:space="0" w:color="auto"/>
        <w:right w:val="none" w:sz="0" w:space="0" w:color="auto"/>
      </w:divBdr>
      <w:divsChild>
        <w:div w:id="1986229082">
          <w:marLeft w:val="0"/>
          <w:marRight w:val="0"/>
          <w:marTop w:val="160"/>
          <w:marBottom w:val="200"/>
          <w:divBdr>
            <w:top w:val="none" w:sz="0" w:space="0" w:color="auto"/>
            <w:left w:val="none" w:sz="0" w:space="0" w:color="auto"/>
            <w:bottom w:val="none" w:sz="0" w:space="0" w:color="auto"/>
            <w:right w:val="none" w:sz="0" w:space="0" w:color="auto"/>
          </w:divBdr>
        </w:div>
        <w:div w:id="1556551534">
          <w:marLeft w:val="0"/>
          <w:marRight w:val="0"/>
          <w:marTop w:val="160"/>
          <w:marBottom w:val="200"/>
          <w:divBdr>
            <w:top w:val="none" w:sz="0" w:space="0" w:color="auto"/>
            <w:left w:val="none" w:sz="0" w:space="0" w:color="auto"/>
            <w:bottom w:val="none" w:sz="0" w:space="0" w:color="auto"/>
            <w:right w:val="none" w:sz="0" w:space="0" w:color="auto"/>
          </w:divBdr>
        </w:div>
        <w:div w:id="1733506176">
          <w:marLeft w:val="0"/>
          <w:marRight w:val="0"/>
          <w:marTop w:val="160"/>
          <w:marBottom w:val="200"/>
          <w:divBdr>
            <w:top w:val="none" w:sz="0" w:space="0" w:color="auto"/>
            <w:left w:val="none" w:sz="0" w:space="0" w:color="auto"/>
            <w:bottom w:val="none" w:sz="0" w:space="0" w:color="auto"/>
            <w:right w:val="none" w:sz="0" w:space="0" w:color="auto"/>
          </w:divBdr>
        </w:div>
      </w:divsChild>
    </w:div>
    <w:div w:id="934744956">
      <w:bodyDiv w:val="1"/>
      <w:marLeft w:val="0"/>
      <w:marRight w:val="0"/>
      <w:marTop w:val="0"/>
      <w:marBottom w:val="0"/>
      <w:divBdr>
        <w:top w:val="none" w:sz="0" w:space="0" w:color="auto"/>
        <w:left w:val="none" w:sz="0" w:space="0" w:color="auto"/>
        <w:bottom w:val="none" w:sz="0" w:space="0" w:color="auto"/>
        <w:right w:val="none" w:sz="0" w:space="0" w:color="auto"/>
      </w:divBdr>
    </w:div>
    <w:div w:id="976108442">
      <w:bodyDiv w:val="1"/>
      <w:marLeft w:val="0"/>
      <w:marRight w:val="0"/>
      <w:marTop w:val="0"/>
      <w:marBottom w:val="0"/>
      <w:divBdr>
        <w:top w:val="none" w:sz="0" w:space="0" w:color="auto"/>
        <w:left w:val="none" w:sz="0" w:space="0" w:color="auto"/>
        <w:bottom w:val="none" w:sz="0" w:space="0" w:color="auto"/>
        <w:right w:val="none" w:sz="0" w:space="0" w:color="auto"/>
      </w:divBdr>
      <w:divsChild>
        <w:div w:id="1508180033">
          <w:marLeft w:val="0"/>
          <w:marRight w:val="0"/>
          <w:marTop w:val="0"/>
          <w:marBottom w:val="0"/>
          <w:divBdr>
            <w:top w:val="none" w:sz="0" w:space="0" w:color="auto"/>
            <w:left w:val="none" w:sz="0" w:space="0" w:color="auto"/>
            <w:bottom w:val="none" w:sz="0" w:space="0" w:color="auto"/>
            <w:right w:val="none" w:sz="0" w:space="0" w:color="auto"/>
          </w:divBdr>
          <w:divsChild>
            <w:div w:id="65834086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8701352">
          <w:marLeft w:val="0"/>
          <w:marRight w:val="0"/>
          <w:marTop w:val="0"/>
          <w:marBottom w:val="0"/>
          <w:divBdr>
            <w:top w:val="none" w:sz="0" w:space="0" w:color="auto"/>
            <w:left w:val="none" w:sz="0" w:space="0" w:color="auto"/>
            <w:bottom w:val="none" w:sz="0" w:space="0" w:color="auto"/>
            <w:right w:val="none" w:sz="0" w:space="0" w:color="auto"/>
          </w:divBdr>
          <w:divsChild>
            <w:div w:id="10682612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41274109">
          <w:marLeft w:val="0"/>
          <w:marRight w:val="0"/>
          <w:marTop w:val="0"/>
          <w:marBottom w:val="0"/>
          <w:divBdr>
            <w:top w:val="none" w:sz="0" w:space="0" w:color="auto"/>
            <w:left w:val="none" w:sz="0" w:space="0" w:color="auto"/>
            <w:bottom w:val="none" w:sz="0" w:space="0" w:color="auto"/>
            <w:right w:val="none" w:sz="0" w:space="0" w:color="auto"/>
          </w:divBdr>
          <w:divsChild>
            <w:div w:id="15667942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3672977">
          <w:marLeft w:val="0"/>
          <w:marRight w:val="0"/>
          <w:marTop w:val="0"/>
          <w:marBottom w:val="0"/>
          <w:divBdr>
            <w:top w:val="none" w:sz="0" w:space="0" w:color="auto"/>
            <w:left w:val="none" w:sz="0" w:space="0" w:color="auto"/>
            <w:bottom w:val="none" w:sz="0" w:space="0" w:color="auto"/>
            <w:right w:val="none" w:sz="0" w:space="0" w:color="auto"/>
          </w:divBdr>
          <w:divsChild>
            <w:div w:id="19833870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96686737">
          <w:marLeft w:val="0"/>
          <w:marRight w:val="0"/>
          <w:marTop w:val="0"/>
          <w:marBottom w:val="0"/>
          <w:divBdr>
            <w:top w:val="none" w:sz="0" w:space="0" w:color="auto"/>
            <w:left w:val="none" w:sz="0" w:space="0" w:color="auto"/>
            <w:bottom w:val="none" w:sz="0" w:space="0" w:color="auto"/>
            <w:right w:val="none" w:sz="0" w:space="0" w:color="auto"/>
          </w:divBdr>
          <w:divsChild>
            <w:div w:id="10191585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76408700">
          <w:marLeft w:val="0"/>
          <w:marRight w:val="0"/>
          <w:marTop w:val="0"/>
          <w:marBottom w:val="0"/>
          <w:divBdr>
            <w:top w:val="none" w:sz="0" w:space="0" w:color="auto"/>
            <w:left w:val="none" w:sz="0" w:space="0" w:color="auto"/>
            <w:bottom w:val="none" w:sz="0" w:space="0" w:color="auto"/>
            <w:right w:val="none" w:sz="0" w:space="0" w:color="auto"/>
          </w:divBdr>
          <w:divsChild>
            <w:div w:id="6180286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94093708">
      <w:bodyDiv w:val="1"/>
      <w:marLeft w:val="0"/>
      <w:marRight w:val="0"/>
      <w:marTop w:val="0"/>
      <w:marBottom w:val="0"/>
      <w:divBdr>
        <w:top w:val="none" w:sz="0" w:space="0" w:color="auto"/>
        <w:left w:val="none" w:sz="0" w:space="0" w:color="auto"/>
        <w:bottom w:val="none" w:sz="0" w:space="0" w:color="auto"/>
        <w:right w:val="none" w:sz="0" w:space="0" w:color="auto"/>
      </w:divBdr>
      <w:divsChild>
        <w:div w:id="1307318757">
          <w:marLeft w:val="0"/>
          <w:marRight w:val="0"/>
          <w:marTop w:val="160"/>
          <w:marBottom w:val="200"/>
          <w:divBdr>
            <w:top w:val="none" w:sz="0" w:space="0" w:color="auto"/>
            <w:left w:val="none" w:sz="0" w:space="0" w:color="auto"/>
            <w:bottom w:val="none" w:sz="0" w:space="0" w:color="auto"/>
            <w:right w:val="none" w:sz="0" w:space="0" w:color="auto"/>
          </w:divBdr>
        </w:div>
        <w:div w:id="1949966879">
          <w:marLeft w:val="0"/>
          <w:marRight w:val="0"/>
          <w:marTop w:val="160"/>
          <w:marBottom w:val="200"/>
          <w:divBdr>
            <w:top w:val="none" w:sz="0" w:space="0" w:color="auto"/>
            <w:left w:val="none" w:sz="0" w:space="0" w:color="auto"/>
            <w:bottom w:val="none" w:sz="0" w:space="0" w:color="auto"/>
            <w:right w:val="none" w:sz="0" w:space="0" w:color="auto"/>
          </w:divBdr>
        </w:div>
        <w:div w:id="524907994">
          <w:marLeft w:val="0"/>
          <w:marRight w:val="0"/>
          <w:marTop w:val="160"/>
          <w:marBottom w:val="200"/>
          <w:divBdr>
            <w:top w:val="none" w:sz="0" w:space="0" w:color="auto"/>
            <w:left w:val="none" w:sz="0" w:space="0" w:color="auto"/>
            <w:bottom w:val="none" w:sz="0" w:space="0" w:color="auto"/>
            <w:right w:val="none" w:sz="0" w:space="0" w:color="auto"/>
          </w:divBdr>
        </w:div>
      </w:divsChild>
    </w:div>
    <w:div w:id="1446735245">
      <w:bodyDiv w:val="1"/>
      <w:marLeft w:val="0"/>
      <w:marRight w:val="0"/>
      <w:marTop w:val="0"/>
      <w:marBottom w:val="0"/>
      <w:divBdr>
        <w:top w:val="none" w:sz="0" w:space="0" w:color="auto"/>
        <w:left w:val="none" w:sz="0" w:space="0" w:color="auto"/>
        <w:bottom w:val="none" w:sz="0" w:space="0" w:color="auto"/>
        <w:right w:val="none" w:sz="0" w:space="0" w:color="auto"/>
      </w:divBdr>
    </w:div>
    <w:div w:id="1744448547">
      <w:bodyDiv w:val="1"/>
      <w:marLeft w:val="0"/>
      <w:marRight w:val="0"/>
      <w:marTop w:val="0"/>
      <w:marBottom w:val="0"/>
      <w:divBdr>
        <w:top w:val="none" w:sz="0" w:space="0" w:color="auto"/>
        <w:left w:val="none" w:sz="0" w:space="0" w:color="auto"/>
        <w:bottom w:val="none" w:sz="0" w:space="0" w:color="auto"/>
        <w:right w:val="none" w:sz="0" w:space="0" w:color="auto"/>
      </w:divBdr>
      <w:divsChild>
        <w:div w:id="832456872">
          <w:marLeft w:val="0"/>
          <w:marRight w:val="0"/>
          <w:marTop w:val="160"/>
          <w:marBottom w:val="200"/>
          <w:divBdr>
            <w:top w:val="none" w:sz="0" w:space="0" w:color="auto"/>
            <w:left w:val="none" w:sz="0" w:space="0" w:color="auto"/>
            <w:bottom w:val="none" w:sz="0" w:space="0" w:color="auto"/>
            <w:right w:val="none" w:sz="0" w:space="0" w:color="auto"/>
          </w:divBdr>
        </w:div>
        <w:div w:id="1861434664">
          <w:marLeft w:val="0"/>
          <w:marRight w:val="0"/>
          <w:marTop w:val="160"/>
          <w:marBottom w:val="200"/>
          <w:divBdr>
            <w:top w:val="none" w:sz="0" w:space="0" w:color="auto"/>
            <w:left w:val="none" w:sz="0" w:space="0" w:color="auto"/>
            <w:bottom w:val="none" w:sz="0" w:space="0" w:color="auto"/>
            <w:right w:val="none" w:sz="0" w:space="0" w:color="auto"/>
          </w:divBdr>
        </w:div>
        <w:div w:id="1400057345">
          <w:marLeft w:val="0"/>
          <w:marRight w:val="0"/>
          <w:marTop w:val="160"/>
          <w:marBottom w:val="200"/>
          <w:divBdr>
            <w:top w:val="none" w:sz="0" w:space="0" w:color="auto"/>
            <w:left w:val="none" w:sz="0" w:space="0" w:color="auto"/>
            <w:bottom w:val="none" w:sz="0" w:space="0" w:color="auto"/>
            <w:right w:val="none" w:sz="0" w:space="0" w:color="auto"/>
          </w:divBdr>
        </w:div>
      </w:divsChild>
    </w:div>
    <w:div w:id="1744720677">
      <w:bodyDiv w:val="1"/>
      <w:marLeft w:val="0"/>
      <w:marRight w:val="0"/>
      <w:marTop w:val="0"/>
      <w:marBottom w:val="0"/>
      <w:divBdr>
        <w:top w:val="none" w:sz="0" w:space="0" w:color="auto"/>
        <w:left w:val="none" w:sz="0" w:space="0" w:color="auto"/>
        <w:bottom w:val="none" w:sz="0" w:space="0" w:color="auto"/>
        <w:right w:val="none" w:sz="0" w:space="0" w:color="auto"/>
      </w:divBdr>
      <w:divsChild>
        <w:div w:id="1052970178">
          <w:marLeft w:val="0"/>
          <w:marRight w:val="0"/>
          <w:marTop w:val="0"/>
          <w:marBottom w:val="0"/>
          <w:divBdr>
            <w:top w:val="none" w:sz="0" w:space="0" w:color="auto"/>
            <w:left w:val="none" w:sz="0" w:space="0" w:color="auto"/>
            <w:bottom w:val="none" w:sz="0" w:space="0" w:color="auto"/>
            <w:right w:val="none" w:sz="0" w:space="0" w:color="auto"/>
          </w:divBdr>
          <w:divsChild>
            <w:div w:id="1288583884">
              <w:marLeft w:val="0"/>
              <w:marRight w:val="0"/>
              <w:marTop w:val="0"/>
              <w:marBottom w:val="0"/>
              <w:divBdr>
                <w:top w:val="none" w:sz="0" w:space="0" w:color="auto"/>
                <w:left w:val="none" w:sz="0" w:space="0" w:color="auto"/>
                <w:bottom w:val="none" w:sz="0" w:space="0" w:color="auto"/>
                <w:right w:val="none" w:sz="0" w:space="0" w:color="auto"/>
              </w:divBdr>
              <w:divsChild>
                <w:div w:id="118301480">
                  <w:marLeft w:val="0"/>
                  <w:marRight w:val="0"/>
                  <w:marTop w:val="0"/>
                  <w:marBottom w:val="0"/>
                  <w:divBdr>
                    <w:top w:val="none" w:sz="0" w:space="0" w:color="auto"/>
                    <w:left w:val="none" w:sz="0" w:space="0" w:color="auto"/>
                    <w:bottom w:val="none" w:sz="0" w:space="0" w:color="auto"/>
                    <w:right w:val="none" w:sz="0" w:space="0" w:color="auto"/>
                  </w:divBdr>
                  <w:divsChild>
                    <w:div w:id="334764871">
                      <w:marLeft w:val="0"/>
                      <w:marRight w:val="0"/>
                      <w:marTop w:val="0"/>
                      <w:marBottom w:val="0"/>
                      <w:divBdr>
                        <w:top w:val="none" w:sz="0" w:space="0" w:color="auto"/>
                        <w:left w:val="none" w:sz="0" w:space="0" w:color="auto"/>
                        <w:bottom w:val="none" w:sz="0" w:space="0" w:color="auto"/>
                        <w:right w:val="none" w:sz="0" w:space="0" w:color="auto"/>
                      </w:divBdr>
                      <w:divsChild>
                        <w:div w:id="1715929872">
                          <w:marLeft w:val="0"/>
                          <w:marRight w:val="0"/>
                          <w:marTop w:val="0"/>
                          <w:marBottom w:val="0"/>
                          <w:divBdr>
                            <w:top w:val="none" w:sz="0" w:space="0" w:color="auto"/>
                            <w:left w:val="none" w:sz="0" w:space="0" w:color="auto"/>
                            <w:bottom w:val="none" w:sz="0" w:space="0" w:color="auto"/>
                            <w:right w:val="none" w:sz="0" w:space="0" w:color="auto"/>
                          </w:divBdr>
                          <w:divsChild>
                            <w:div w:id="1202134337">
                              <w:marLeft w:val="0"/>
                              <w:marRight w:val="0"/>
                              <w:marTop w:val="0"/>
                              <w:marBottom w:val="0"/>
                              <w:divBdr>
                                <w:top w:val="none" w:sz="0" w:space="0" w:color="auto"/>
                                <w:left w:val="none" w:sz="0" w:space="0" w:color="auto"/>
                                <w:bottom w:val="none" w:sz="0" w:space="0" w:color="auto"/>
                                <w:right w:val="none" w:sz="0" w:space="0" w:color="auto"/>
                              </w:divBdr>
                              <w:divsChild>
                                <w:div w:id="347223946">
                                  <w:marLeft w:val="0"/>
                                  <w:marRight w:val="0"/>
                                  <w:marTop w:val="0"/>
                                  <w:marBottom w:val="0"/>
                                  <w:divBdr>
                                    <w:top w:val="none" w:sz="0" w:space="0" w:color="auto"/>
                                    <w:left w:val="none" w:sz="0" w:space="0" w:color="auto"/>
                                    <w:bottom w:val="none" w:sz="0" w:space="0" w:color="auto"/>
                                    <w:right w:val="none" w:sz="0" w:space="0" w:color="auto"/>
                                  </w:divBdr>
                                  <w:divsChild>
                                    <w:div w:id="792746239">
                                      <w:marLeft w:val="0"/>
                                      <w:marRight w:val="0"/>
                                      <w:marTop w:val="0"/>
                                      <w:marBottom w:val="0"/>
                                      <w:divBdr>
                                        <w:top w:val="none" w:sz="0" w:space="0" w:color="auto"/>
                                        <w:left w:val="none" w:sz="0" w:space="0" w:color="auto"/>
                                        <w:bottom w:val="none" w:sz="0" w:space="0" w:color="auto"/>
                                        <w:right w:val="none" w:sz="0" w:space="0" w:color="auto"/>
                                      </w:divBdr>
                                      <w:divsChild>
                                        <w:div w:id="1126121037">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499078025">
                                      <w:marLeft w:val="0"/>
                                      <w:marRight w:val="0"/>
                                      <w:marTop w:val="0"/>
                                      <w:marBottom w:val="0"/>
                                      <w:divBdr>
                                        <w:top w:val="none" w:sz="0" w:space="0" w:color="auto"/>
                                        <w:left w:val="none" w:sz="0" w:space="0" w:color="auto"/>
                                        <w:bottom w:val="none" w:sz="0" w:space="0" w:color="auto"/>
                                        <w:right w:val="none" w:sz="0" w:space="0" w:color="auto"/>
                                      </w:divBdr>
                                      <w:divsChild>
                                        <w:div w:id="1284384151">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751197755">
                                      <w:marLeft w:val="0"/>
                                      <w:marRight w:val="0"/>
                                      <w:marTop w:val="0"/>
                                      <w:marBottom w:val="0"/>
                                      <w:divBdr>
                                        <w:top w:val="none" w:sz="0" w:space="0" w:color="auto"/>
                                        <w:left w:val="none" w:sz="0" w:space="0" w:color="auto"/>
                                        <w:bottom w:val="none" w:sz="0" w:space="0" w:color="auto"/>
                                        <w:right w:val="none" w:sz="0" w:space="0" w:color="auto"/>
                                      </w:divBdr>
                                      <w:divsChild>
                                        <w:div w:id="1142884640">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1769689144">
                                      <w:marLeft w:val="0"/>
                                      <w:marRight w:val="0"/>
                                      <w:marTop w:val="0"/>
                                      <w:marBottom w:val="0"/>
                                      <w:divBdr>
                                        <w:top w:val="none" w:sz="0" w:space="0" w:color="auto"/>
                                        <w:left w:val="none" w:sz="0" w:space="0" w:color="auto"/>
                                        <w:bottom w:val="none" w:sz="0" w:space="0" w:color="auto"/>
                                        <w:right w:val="none" w:sz="0" w:space="0" w:color="auto"/>
                                      </w:divBdr>
                                      <w:divsChild>
                                        <w:div w:id="576283491">
                                          <w:marLeft w:val="0"/>
                                          <w:marRight w:val="0"/>
                                          <w:marTop w:val="0"/>
                                          <w:marBottom w:val="0"/>
                                          <w:divBdr>
                                            <w:top w:val="none" w:sz="0" w:space="0" w:color="auto"/>
                                            <w:left w:val="none" w:sz="0" w:space="0" w:color="auto"/>
                                            <w:bottom w:val="none" w:sz="0" w:space="0" w:color="auto"/>
                                            <w:right w:val="none" w:sz="0" w:space="0" w:color="auto"/>
                                          </w:divBdr>
                                        </w:div>
                                        <w:div w:id="778644135">
                                          <w:marLeft w:val="0"/>
                                          <w:marRight w:val="0"/>
                                          <w:marTop w:val="0"/>
                                          <w:marBottom w:val="0"/>
                                          <w:divBdr>
                                            <w:top w:val="none" w:sz="0" w:space="0" w:color="auto"/>
                                            <w:left w:val="none" w:sz="0" w:space="0" w:color="auto"/>
                                            <w:bottom w:val="none" w:sz="0" w:space="0" w:color="auto"/>
                                            <w:right w:val="none" w:sz="0" w:space="0" w:color="auto"/>
                                          </w:divBdr>
                                          <w:divsChild>
                                            <w:div w:id="175774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4688210">
      <w:bodyDiv w:val="1"/>
      <w:marLeft w:val="0"/>
      <w:marRight w:val="0"/>
      <w:marTop w:val="0"/>
      <w:marBottom w:val="0"/>
      <w:divBdr>
        <w:top w:val="none" w:sz="0" w:space="0" w:color="auto"/>
        <w:left w:val="none" w:sz="0" w:space="0" w:color="auto"/>
        <w:bottom w:val="none" w:sz="0" w:space="0" w:color="auto"/>
        <w:right w:val="none" w:sz="0" w:space="0" w:color="auto"/>
      </w:divBdr>
    </w:div>
    <w:div w:id="2041583779">
      <w:bodyDiv w:val="1"/>
      <w:marLeft w:val="0"/>
      <w:marRight w:val="0"/>
      <w:marTop w:val="0"/>
      <w:marBottom w:val="0"/>
      <w:divBdr>
        <w:top w:val="none" w:sz="0" w:space="0" w:color="auto"/>
        <w:left w:val="none" w:sz="0" w:space="0" w:color="auto"/>
        <w:bottom w:val="none" w:sz="0" w:space="0" w:color="auto"/>
        <w:right w:val="none" w:sz="0" w:space="0" w:color="auto"/>
      </w:divBdr>
      <w:divsChild>
        <w:div w:id="978535380">
          <w:marLeft w:val="0"/>
          <w:marRight w:val="0"/>
          <w:marTop w:val="0"/>
          <w:marBottom w:val="0"/>
          <w:divBdr>
            <w:top w:val="none" w:sz="0" w:space="0" w:color="auto"/>
            <w:left w:val="none" w:sz="0" w:space="0" w:color="auto"/>
            <w:bottom w:val="none" w:sz="0" w:space="0" w:color="auto"/>
            <w:right w:val="none" w:sz="0" w:space="0" w:color="auto"/>
          </w:divBdr>
          <w:divsChild>
            <w:div w:id="123352810">
              <w:marLeft w:val="0"/>
              <w:marRight w:val="0"/>
              <w:marTop w:val="0"/>
              <w:marBottom w:val="0"/>
              <w:divBdr>
                <w:top w:val="none" w:sz="0" w:space="0" w:color="auto"/>
                <w:left w:val="none" w:sz="0" w:space="0" w:color="auto"/>
                <w:bottom w:val="none" w:sz="0" w:space="0" w:color="auto"/>
                <w:right w:val="none" w:sz="0" w:space="0" w:color="auto"/>
              </w:divBdr>
              <w:divsChild>
                <w:div w:id="1738700098">
                  <w:marLeft w:val="0"/>
                  <w:marRight w:val="0"/>
                  <w:marTop w:val="0"/>
                  <w:marBottom w:val="0"/>
                  <w:divBdr>
                    <w:top w:val="none" w:sz="0" w:space="0" w:color="auto"/>
                    <w:left w:val="none" w:sz="0" w:space="0" w:color="auto"/>
                    <w:bottom w:val="none" w:sz="0" w:space="0" w:color="auto"/>
                    <w:right w:val="none" w:sz="0" w:space="0" w:color="auto"/>
                  </w:divBdr>
                  <w:divsChild>
                    <w:div w:id="1536113574">
                      <w:marLeft w:val="0"/>
                      <w:marRight w:val="0"/>
                      <w:marTop w:val="0"/>
                      <w:marBottom w:val="0"/>
                      <w:divBdr>
                        <w:top w:val="none" w:sz="0" w:space="0" w:color="auto"/>
                        <w:left w:val="none" w:sz="0" w:space="0" w:color="auto"/>
                        <w:bottom w:val="none" w:sz="0" w:space="0" w:color="auto"/>
                        <w:right w:val="none" w:sz="0" w:space="0" w:color="auto"/>
                      </w:divBdr>
                      <w:divsChild>
                        <w:div w:id="1704137348">
                          <w:marLeft w:val="0"/>
                          <w:marRight w:val="0"/>
                          <w:marTop w:val="0"/>
                          <w:marBottom w:val="0"/>
                          <w:divBdr>
                            <w:top w:val="none" w:sz="0" w:space="0" w:color="auto"/>
                            <w:left w:val="none" w:sz="0" w:space="0" w:color="auto"/>
                            <w:bottom w:val="none" w:sz="0" w:space="0" w:color="auto"/>
                            <w:right w:val="none" w:sz="0" w:space="0" w:color="auto"/>
                          </w:divBdr>
                          <w:divsChild>
                            <w:div w:id="1123377341">
                              <w:marLeft w:val="0"/>
                              <w:marRight w:val="0"/>
                              <w:marTop w:val="0"/>
                              <w:marBottom w:val="0"/>
                              <w:divBdr>
                                <w:top w:val="none" w:sz="0" w:space="0" w:color="auto"/>
                                <w:left w:val="none" w:sz="0" w:space="0" w:color="auto"/>
                                <w:bottom w:val="none" w:sz="0" w:space="0" w:color="auto"/>
                                <w:right w:val="none" w:sz="0" w:space="0" w:color="auto"/>
                              </w:divBdr>
                              <w:divsChild>
                                <w:div w:id="309023037">
                                  <w:marLeft w:val="0"/>
                                  <w:marRight w:val="0"/>
                                  <w:marTop w:val="0"/>
                                  <w:marBottom w:val="0"/>
                                  <w:divBdr>
                                    <w:top w:val="none" w:sz="0" w:space="0" w:color="auto"/>
                                    <w:left w:val="none" w:sz="0" w:space="0" w:color="auto"/>
                                    <w:bottom w:val="none" w:sz="0" w:space="0" w:color="auto"/>
                                    <w:right w:val="none" w:sz="0" w:space="0" w:color="auto"/>
                                  </w:divBdr>
                                </w:div>
                                <w:div w:id="677779659">
                                  <w:blockQuote w:val="1"/>
                                  <w:marLeft w:val="255"/>
                                  <w:marRight w:val="0"/>
                                  <w:marTop w:val="0"/>
                                  <w:marBottom w:val="150"/>
                                  <w:divBdr>
                                    <w:top w:val="none" w:sz="0" w:space="0" w:color="auto"/>
                                    <w:left w:val="none" w:sz="0" w:space="0" w:color="auto"/>
                                    <w:bottom w:val="none" w:sz="0" w:space="0" w:color="auto"/>
                                    <w:right w:val="none" w:sz="0" w:space="0" w:color="auto"/>
                                  </w:divBdr>
                                  <w:divsChild>
                                    <w:div w:id="349919078">
                                      <w:blockQuote w:val="1"/>
                                      <w:marLeft w:val="255"/>
                                      <w:marRight w:val="0"/>
                                      <w:marTop w:val="0"/>
                                      <w:marBottom w:val="150"/>
                                      <w:divBdr>
                                        <w:top w:val="none" w:sz="0" w:space="0" w:color="auto"/>
                                        <w:left w:val="none" w:sz="0" w:space="0" w:color="auto"/>
                                        <w:bottom w:val="none" w:sz="0" w:space="0" w:color="auto"/>
                                        <w:right w:val="none" w:sz="0" w:space="0" w:color="auto"/>
                                      </w:divBdr>
                                      <w:divsChild>
                                        <w:div w:id="1606230021">
                                          <w:marLeft w:val="0"/>
                                          <w:marRight w:val="0"/>
                                          <w:marTop w:val="0"/>
                                          <w:marBottom w:val="0"/>
                                          <w:divBdr>
                                            <w:top w:val="none" w:sz="0" w:space="0" w:color="auto"/>
                                            <w:left w:val="none" w:sz="0" w:space="0" w:color="auto"/>
                                            <w:bottom w:val="none" w:sz="0" w:space="0" w:color="auto"/>
                                            <w:right w:val="none" w:sz="0" w:space="0" w:color="auto"/>
                                          </w:divBdr>
                                          <w:divsChild>
                                            <w:div w:id="512836975">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794953742">
                                          <w:marLeft w:val="0"/>
                                          <w:marRight w:val="0"/>
                                          <w:marTop w:val="0"/>
                                          <w:marBottom w:val="0"/>
                                          <w:divBdr>
                                            <w:top w:val="none" w:sz="0" w:space="0" w:color="auto"/>
                                            <w:left w:val="none" w:sz="0" w:space="0" w:color="auto"/>
                                            <w:bottom w:val="none" w:sz="0" w:space="0" w:color="auto"/>
                                            <w:right w:val="none" w:sz="0" w:space="0" w:color="auto"/>
                                          </w:divBdr>
                                          <w:divsChild>
                                            <w:div w:id="1778327705">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sChild>
                                    </w:div>
                                    <w:div w:id="305404649">
                                      <w:blockQuote w:val="1"/>
                                      <w:marLeft w:val="255"/>
                                      <w:marRight w:val="0"/>
                                      <w:marTop w:val="0"/>
                                      <w:marBottom w:val="150"/>
                                      <w:divBdr>
                                        <w:top w:val="none" w:sz="0" w:space="0" w:color="auto"/>
                                        <w:left w:val="none" w:sz="0" w:space="0" w:color="auto"/>
                                        <w:bottom w:val="none" w:sz="0" w:space="0" w:color="auto"/>
                                        <w:right w:val="none" w:sz="0" w:space="0" w:color="auto"/>
                                      </w:divBdr>
                                    </w:div>
                                    <w:div w:id="2111078189">
                                      <w:blockQuote w:val="1"/>
                                      <w:marLeft w:val="255"/>
                                      <w:marRight w:val="0"/>
                                      <w:marTop w:val="0"/>
                                      <w:marBottom w:val="150"/>
                                      <w:divBdr>
                                        <w:top w:val="none" w:sz="0" w:space="0" w:color="auto"/>
                                        <w:left w:val="none" w:sz="0" w:space="0" w:color="auto"/>
                                        <w:bottom w:val="none" w:sz="0" w:space="0" w:color="auto"/>
                                        <w:right w:val="none" w:sz="0" w:space="0" w:color="auto"/>
                                      </w:divBdr>
                                      <w:divsChild>
                                        <w:div w:id="905260393">
                                          <w:marLeft w:val="0"/>
                                          <w:marRight w:val="0"/>
                                          <w:marTop w:val="0"/>
                                          <w:marBottom w:val="0"/>
                                          <w:divBdr>
                                            <w:top w:val="none" w:sz="0" w:space="0" w:color="auto"/>
                                            <w:left w:val="none" w:sz="0" w:space="0" w:color="auto"/>
                                            <w:bottom w:val="none" w:sz="0" w:space="0" w:color="auto"/>
                                            <w:right w:val="none" w:sz="0" w:space="0" w:color="auto"/>
                                          </w:divBdr>
                                          <w:divsChild>
                                            <w:div w:id="1630740510">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66998336">
                                          <w:marLeft w:val="0"/>
                                          <w:marRight w:val="0"/>
                                          <w:marTop w:val="0"/>
                                          <w:marBottom w:val="0"/>
                                          <w:divBdr>
                                            <w:top w:val="none" w:sz="0" w:space="0" w:color="auto"/>
                                            <w:left w:val="none" w:sz="0" w:space="0" w:color="auto"/>
                                            <w:bottom w:val="none" w:sz="0" w:space="0" w:color="auto"/>
                                            <w:right w:val="none" w:sz="0" w:space="0" w:color="auto"/>
                                          </w:divBdr>
                                          <w:divsChild>
                                            <w:div w:id="820970429">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1208102489">
                                          <w:marLeft w:val="0"/>
                                          <w:marRight w:val="0"/>
                                          <w:marTop w:val="0"/>
                                          <w:marBottom w:val="0"/>
                                          <w:divBdr>
                                            <w:top w:val="none" w:sz="0" w:space="0" w:color="auto"/>
                                            <w:left w:val="none" w:sz="0" w:space="0" w:color="auto"/>
                                            <w:bottom w:val="none" w:sz="0" w:space="0" w:color="auto"/>
                                            <w:right w:val="none" w:sz="0" w:space="0" w:color="auto"/>
                                          </w:divBdr>
                                          <w:divsChild>
                                            <w:div w:id="915674495">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482695202">
                                          <w:marLeft w:val="0"/>
                                          <w:marRight w:val="0"/>
                                          <w:marTop w:val="0"/>
                                          <w:marBottom w:val="0"/>
                                          <w:divBdr>
                                            <w:top w:val="none" w:sz="0" w:space="0" w:color="auto"/>
                                            <w:left w:val="none" w:sz="0" w:space="0" w:color="auto"/>
                                            <w:bottom w:val="none" w:sz="0" w:space="0" w:color="auto"/>
                                            <w:right w:val="none" w:sz="0" w:space="0" w:color="auto"/>
                                          </w:divBdr>
                                          <w:divsChild>
                                            <w:div w:id="557133751">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306134510">
                                          <w:marLeft w:val="0"/>
                                          <w:marRight w:val="0"/>
                                          <w:marTop w:val="0"/>
                                          <w:marBottom w:val="0"/>
                                          <w:divBdr>
                                            <w:top w:val="none" w:sz="0" w:space="0" w:color="auto"/>
                                            <w:left w:val="none" w:sz="0" w:space="0" w:color="auto"/>
                                            <w:bottom w:val="none" w:sz="0" w:space="0" w:color="auto"/>
                                            <w:right w:val="none" w:sz="0" w:space="0" w:color="auto"/>
                                          </w:divBdr>
                                          <w:divsChild>
                                            <w:div w:id="872577894">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788352531">
                                          <w:marLeft w:val="0"/>
                                          <w:marRight w:val="0"/>
                                          <w:marTop w:val="0"/>
                                          <w:marBottom w:val="0"/>
                                          <w:divBdr>
                                            <w:top w:val="none" w:sz="0" w:space="0" w:color="auto"/>
                                            <w:left w:val="none" w:sz="0" w:space="0" w:color="auto"/>
                                            <w:bottom w:val="none" w:sz="0" w:space="0" w:color="auto"/>
                                            <w:right w:val="none" w:sz="0" w:space="0" w:color="auto"/>
                                          </w:divBdr>
                                          <w:divsChild>
                                            <w:div w:id="1955819686">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323121188">
                                          <w:marLeft w:val="0"/>
                                          <w:marRight w:val="0"/>
                                          <w:marTop w:val="0"/>
                                          <w:marBottom w:val="0"/>
                                          <w:divBdr>
                                            <w:top w:val="none" w:sz="0" w:space="0" w:color="auto"/>
                                            <w:left w:val="none" w:sz="0" w:space="0" w:color="auto"/>
                                            <w:bottom w:val="none" w:sz="0" w:space="0" w:color="auto"/>
                                            <w:right w:val="none" w:sz="0" w:space="0" w:color="auto"/>
                                          </w:divBdr>
                                          <w:divsChild>
                                            <w:div w:id="1451509622">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1170170250">
                                          <w:marLeft w:val="0"/>
                                          <w:marRight w:val="0"/>
                                          <w:marTop w:val="0"/>
                                          <w:marBottom w:val="0"/>
                                          <w:divBdr>
                                            <w:top w:val="none" w:sz="0" w:space="0" w:color="auto"/>
                                            <w:left w:val="none" w:sz="0" w:space="0" w:color="auto"/>
                                            <w:bottom w:val="none" w:sz="0" w:space="0" w:color="auto"/>
                                            <w:right w:val="none" w:sz="0" w:space="0" w:color="auto"/>
                                          </w:divBdr>
                                          <w:divsChild>
                                            <w:div w:id="1020356257">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1042632724">
                                          <w:marLeft w:val="0"/>
                                          <w:marRight w:val="0"/>
                                          <w:marTop w:val="0"/>
                                          <w:marBottom w:val="0"/>
                                          <w:divBdr>
                                            <w:top w:val="none" w:sz="0" w:space="0" w:color="auto"/>
                                            <w:left w:val="none" w:sz="0" w:space="0" w:color="auto"/>
                                            <w:bottom w:val="none" w:sz="0" w:space="0" w:color="auto"/>
                                            <w:right w:val="none" w:sz="0" w:space="0" w:color="auto"/>
                                          </w:divBdr>
                                          <w:divsChild>
                                            <w:div w:id="544490375">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326178866">
                                          <w:marLeft w:val="0"/>
                                          <w:marRight w:val="0"/>
                                          <w:marTop w:val="0"/>
                                          <w:marBottom w:val="0"/>
                                          <w:divBdr>
                                            <w:top w:val="none" w:sz="0" w:space="0" w:color="auto"/>
                                            <w:left w:val="none" w:sz="0" w:space="0" w:color="auto"/>
                                            <w:bottom w:val="none" w:sz="0" w:space="0" w:color="auto"/>
                                            <w:right w:val="none" w:sz="0" w:space="0" w:color="auto"/>
                                          </w:divBdr>
                                          <w:divsChild>
                                            <w:div w:id="495808570">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336352682">
                                          <w:marLeft w:val="0"/>
                                          <w:marRight w:val="0"/>
                                          <w:marTop w:val="0"/>
                                          <w:marBottom w:val="0"/>
                                          <w:divBdr>
                                            <w:top w:val="none" w:sz="0" w:space="0" w:color="auto"/>
                                            <w:left w:val="none" w:sz="0" w:space="0" w:color="auto"/>
                                            <w:bottom w:val="none" w:sz="0" w:space="0" w:color="auto"/>
                                            <w:right w:val="none" w:sz="0" w:space="0" w:color="auto"/>
                                          </w:divBdr>
                                          <w:divsChild>
                                            <w:div w:id="806356492">
                                              <w:blockQuote w:val="1"/>
                                              <w:marLeft w:val="255"/>
                                              <w:marRight w:val="0"/>
                                              <w:marTop w:val="0"/>
                                              <w:marBottom w:val="150"/>
                                              <w:divBdr>
                                                <w:top w:val="none" w:sz="0" w:space="0" w:color="auto"/>
                                                <w:left w:val="none" w:sz="0" w:space="0" w:color="auto"/>
                                                <w:bottom w:val="none" w:sz="0" w:space="0" w:color="auto"/>
                                                <w:right w:val="none" w:sz="0" w:space="0" w:color="auto"/>
                                              </w:divBdr>
                                              <w:divsChild>
                                                <w:div w:id="503588681">
                                                  <w:marLeft w:val="0"/>
                                                  <w:marRight w:val="0"/>
                                                  <w:marTop w:val="0"/>
                                                  <w:marBottom w:val="0"/>
                                                  <w:divBdr>
                                                    <w:top w:val="none" w:sz="0" w:space="0" w:color="auto"/>
                                                    <w:left w:val="none" w:sz="0" w:space="0" w:color="auto"/>
                                                    <w:bottom w:val="none" w:sz="0" w:space="0" w:color="auto"/>
                                                    <w:right w:val="none" w:sz="0" w:space="0" w:color="auto"/>
                                                  </w:divBdr>
                                                  <w:divsChild>
                                                    <w:div w:id="1225798810">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851842139">
                                                  <w:marLeft w:val="0"/>
                                                  <w:marRight w:val="0"/>
                                                  <w:marTop w:val="0"/>
                                                  <w:marBottom w:val="0"/>
                                                  <w:divBdr>
                                                    <w:top w:val="none" w:sz="0" w:space="0" w:color="auto"/>
                                                    <w:left w:val="none" w:sz="0" w:space="0" w:color="auto"/>
                                                    <w:bottom w:val="none" w:sz="0" w:space="0" w:color="auto"/>
                                                    <w:right w:val="none" w:sz="0" w:space="0" w:color="auto"/>
                                                  </w:divBdr>
                                                  <w:divsChild>
                                                    <w:div w:id="516579913">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960963530">
                                                  <w:marLeft w:val="0"/>
                                                  <w:marRight w:val="0"/>
                                                  <w:marTop w:val="0"/>
                                                  <w:marBottom w:val="0"/>
                                                  <w:divBdr>
                                                    <w:top w:val="none" w:sz="0" w:space="0" w:color="auto"/>
                                                    <w:left w:val="none" w:sz="0" w:space="0" w:color="auto"/>
                                                    <w:bottom w:val="none" w:sz="0" w:space="0" w:color="auto"/>
                                                    <w:right w:val="none" w:sz="0" w:space="0" w:color="auto"/>
                                                  </w:divBdr>
                                                  <w:divsChild>
                                                    <w:div w:id="56057821">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1842819745">
                                                  <w:marLeft w:val="0"/>
                                                  <w:marRight w:val="0"/>
                                                  <w:marTop w:val="0"/>
                                                  <w:marBottom w:val="0"/>
                                                  <w:divBdr>
                                                    <w:top w:val="none" w:sz="0" w:space="0" w:color="auto"/>
                                                    <w:left w:val="none" w:sz="0" w:space="0" w:color="auto"/>
                                                    <w:bottom w:val="none" w:sz="0" w:space="0" w:color="auto"/>
                                                    <w:right w:val="none" w:sz="0" w:space="0" w:color="auto"/>
                                                  </w:divBdr>
                                                  <w:divsChild>
                                                    <w:div w:id="2080517263">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 w:id="2109305198">
                                                  <w:marLeft w:val="0"/>
                                                  <w:marRight w:val="0"/>
                                                  <w:marTop w:val="0"/>
                                                  <w:marBottom w:val="0"/>
                                                  <w:divBdr>
                                                    <w:top w:val="none" w:sz="0" w:space="0" w:color="auto"/>
                                                    <w:left w:val="none" w:sz="0" w:space="0" w:color="auto"/>
                                                    <w:bottom w:val="none" w:sz="0" w:space="0" w:color="auto"/>
                                                    <w:right w:val="none" w:sz="0" w:space="0" w:color="auto"/>
                                                  </w:divBdr>
                                                  <w:divsChild>
                                                    <w:div w:id="1457986555">
                                                      <w:blockQuote w:val="1"/>
                                                      <w:marLeft w:val="25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779567206">
                                      <w:marLeft w:val="0"/>
                                      <w:marRight w:val="0"/>
                                      <w:marTop w:val="0"/>
                                      <w:marBottom w:val="0"/>
                                      <w:divBdr>
                                        <w:top w:val="none" w:sz="0" w:space="0" w:color="auto"/>
                                        <w:left w:val="none" w:sz="0" w:space="0" w:color="auto"/>
                                        <w:bottom w:val="none" w:sz="0" w:space="0" w:color="auto"/>
                                        <w:right w:val="none" w:sz="0" w:space="0" w:color="auto"/>
                                      </w:divBdr>
                                      <w:divsChild>
                                        <w:div w:id="31603958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4309033">
          <w:marLeft w:val="0"/>
          <w:marRight w:val="0"/>
          <w:marTop w:val="0"/>
          <w:marBottom w:val="0"/>
          <w:divBdr>
            <w:top w:val="none" w:sz="0" w:space="0" w:color="auto"/>
            <w:left w:val="none" w:sz="0" w:space="0" w:color="auto"/>
            <w:bottom w:val="none" w:sz="0" w:space="0" w:color="auto"/>
            <w:right w:val="none" w:sz="0" w:space="0" w:color="auto"/>
          </w:divBdr>
          <w:divsChild>
            <w:div w:id="80107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7.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0.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aaac.org.au/resources/Documents/Public/AAAC%20Guideline%20for%20Report%20Writing%20V2.0.pdf" TargetMode="External"/><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yperlink" Target="https://aaac.org.au/resources/Documents/Public/AAAC%20Guideline%20for%20Licensed%20Premises%20v1%20-%20July%202019.pdf" TargetMode="External"/><Relationship Id="rId40" Type="http://schemas.openxmlformats.org/officeDocument/2006/relationships/image" Target="media/image28.png"/><Relationship Id="rId45" Type="http://schemas.openxmlformats.org/officeDocument/2006/relationships/hyperlink" Target="http://www.legislation.nsw.gov.au/xref/inforce/?xref=Type%3Dact%20AND%20Year%3D1979%20AND%20no%3D13&amp;nohits=y"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hyperlink" Target="https://www.legislation.nsw.gov.au/view/html/inforce/current/act-1997-06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1.png"/><Relationship Id="rId48" Type="http://schemas.openxmlformats.org/officeDocument/2006/relationships/fontTable" Target="fontTable.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E9EBF0DE9440A19D985D4018397383"/>
        <w:category>
          <w:name w:val="General"/>
          <w:gallery w:val="placeholder"/>
        </w:category>
        <w:types>
          <w:type w:val="bbPlcHdr"/>
        </w:types>
        <w:behaviors>
          <w:behavior w:val="content"/>
        </w:behaviors>
        <w:guid w:val="{ABEFEF8F-4705-4B6F-805D-8C858EEEBBA7}"/>
      </w:docPartPr>
      <w:docPartBody>
        <w:p w:rsidR="002D6123" w:rsidRDefault="00A67494" w:rsidP="00A67494">
          <w:pPr>
            <w:pStyle w:val="FAE9EBF0DE9440A19D985D4018397383"/>
          </w:pPr>
          <w:r>
            <w:rPr>
              <w:rStyle w:val="PlaceholderText"/>
            </w:rPr>
            <w:t>Click here to enter a date.</w:t>
          </w:r>
        </w:p>
      </w:docPartBody>
    </w:docPart>
    <w:docPart>
      <w:docPartPr>
        <w:name w:val="34EDDCA9391B48678C66F43FA51E9148"/>
        <w:category>
          <w:name w:val="General"/>
          <w:gallery w:val="placeholder"/>
        </w:category>
        <w:types>
          <w:type w:val="bbPlcHdr"/>
        </w:types>
        <w:behaviors>
          <w:behavior w:val="content"/>
        </w:behaviors>
        <w:guid w:val="{DB083C00-9094-44C1-921E-425FF8E56E52}"/>
      </w:docPartPr>
      <w:docPartBody>
        <w:p w:rsidR="002D6123" w:rsidRDefault="00A67494" w:rsidP="00A67494">
          <w:pPr>
            <w:pStyle w:val="34EDDCA9391B48678C66F43FA51E9148"/>
          </w:pPr>
          <w:r>
            <w:rPr>
              <w:rStyle w:val="PlaceholderText"/>
            </w:rPr>
            <w:t>Choose an item.</w:t>
          </w:r>
        </w:p>
      </w:docPartBody>
    </w:docPart>
    <w:docPart>
      <w:docPartPr>
        <w:name w:val="5A36252E8726486892B9636EEF2CACC6"/>
        <w:category>
          <w:name w:val="General"/>
          <w:gallery w:val="placeholder"/>
        </w:category>
        <w:types>
          <w:type w:val="bbPlcHdr"/>
        </w:types>
        <w:behaviors>
          <w:behavior w:val="content"/>
        </w:behaviors>
        <w:guid w:val="{8D54D7EF-7BFA-49C3-8816-65DD2FE7EFA6}"/>
      </w:docPartPr>
      <w:docPartBody>
        <w:p w:rsidR="002D6123" w:rsidRDefault="00A67494" w:rsidP="00A67494">
          <w:pPr>
            <w:pStyle w:val="5A36252E8726486892B9636EEF2CACC6"/>
          </w:pPr>
          <w:r>
            <w:rPr>
              <w:rStyle w:val="PlaceholderText"/>
            </w:rPr>
            <w:t>Choose an item.</w:t>
          </w:r>
        </w:p>
      </w:docPartBody>
    </w:docPart>
    <w:docPart>
      <w:docPartPr>
        <w:name w:val="938A42FB87EF4360894DC474A06757A9"/>
        <w:category>
          <w:name w:val="General"/>
          <w:gallery w:val="placeholder"/>
        </w:category>
        <w:types>
          <w:type w:val="bbPlcHdr"/>
        </w:types>
        <w:behaviors>
          <w:behavior w:val="content"/>
        </w:behaviors>
        <w:guid w:val="{ECE7FD06-77A4-4C7E-9385-7DBC8322739F}"/>
      </w:docPartPr>
      <w:docPartBody>
        <w:p w:rsidR="002D6123" w:rsidRDefault="00A67494" w:rsidP="00A67494">
          <w:pPr>
            <w:pStyle w:val="938A42FB87EF4360894DC474A06757A9"/>
          </w:pPr>
          <w:r>
            <w:rPr>
              <w:rStyle w:val="PlaceholderText"/>
            </w:rPr>
            <w:t>Choose an item.</w:t>
          </w:r>
        </w:p>
      </w:docPartBody>
    </w:docPart>
    <w:docPart>
      <w:docPartPr>
        <w:name w:val="D5466EF7BB634A0D8DC3C3ADE84DE5DC"/>
        <w:category>
          <w:name w:val="General"/>
          <w:gallery w:val="placeholder"/>
        </w:category>
        <w:types>
          <w:type w:val="bbPlcHdr"/>
        </w:types>
        <w:behaviors>
          <w:behavior w:val="content"/>
        </w:behaviors>
        <w:guid w:val="{841CA8F3-2C83-4496-BBDF-419323119A20}"/>
      </w:docPartPr>
      <w:docPartBody>
        <w:p w:rsidR="002D6123" w:rsidRDefault="00A67494" w:rsidP="00A67494">
          <w:pPr>
            <w:pStyle w:val="D5466EF7BB634A0D8DC3C3ADE84DE5DC"/>
          </w:pPr>
          <w:r>
            <w:rPr>
              <w:rStyle w:val="PlaceholderText"/>
            </w:rPr>
            <w:t>Choose an item.</w:t>
          </w:r>
        </w:p>
      </w:docPartBody>
    </w:docPart>
    <w:docPart>
      <w:docPartPr>
        <w:name w:val="5B39856D1E1F4CCE9C48CF95B22FF5DE"/>
        <w:category>
          <w:name w:val="General"/>
          <w:gallery w:val="placeholder"/>
        </w:category>
        <w:types>
          <w:type w:val="bbPlcHdr"/>
        </w:types>
        <w:behaviors>
          <w:behavior w:val="content"/>
        </w:behaviors>
        <w:guid w:val="{B684496F-A649-4006-A9E9-D5DF7AD9E105}"/>
      </w:docPartPr>
      <w:docPartBody>
        <w:p w:rsidR="002D6123" w:rsidRDefault="00A67494" w:rsidP="00A67494">
          <w:pPr>
            <w:pStyle w:val="5B39856D1E1F4CCE9C48CF95B22FF5DE"/>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lypha">
    <w:altName w:val="Kartik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1D"/>
    <w:rsid w:val="0003727D"/>
    <w:rsid w:val="00292DD1"/>
    <w:rsid w:val="002D6123"/>
    <w:rsid w:val="0039111D"/>
    <w:rsid w:val="00420261"/>
    <w:rsid w:val="00472739"/>
    <w:rsid w:val="00492FF0"/>
    <w:rsid w:val="005D411E"/>
    <w:rsid w:val="0066431A"/>
    <w:rsid w:val="00751F29"/>
    <w:rsid w:val="0079348C"/>
    <w:rsid w:val="00810171"/>
    <w:rsid w:val="00865098"/>
    <w:rsid w:val="008B0AA5"/>
    <w:rsid w:val="00985B96"/>
    <w:rsid w:val="009B5C23"/>
    <w:rsid w:val="00A67494"/>
    <w:rsid w:val="00A823CE"/>
    <w:rsid w:val="00AB5B84"/>
    <w:rsid w:val="00AE6D3C"/>
    <w:rsid w:val="00C83008"/>
    <w:rsid w:val="00D86205"/>
    <w:rsid w:val="00E87351"/>
    <w:rsid w:val="00FE70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494"/>
  </w:style>
  <w:style w:type="paragraph" w:customStyle="1" w:styleId="805A7D4B2F23431196EA55E8458870DE">
    <w:name w:val="805A7D4B2F23431196EA55E8458870DE"/>
    <w:rsid w:val="0039111D"/>
  </w:style>
  <w:style w:type="paragraph" w:customStyle="1" w:styleId="0AF60A0C1E2E46099FC47C0CD9F52009">
    <w:name w:val="0AF60A0C1E2E46099FC47C0CD9F52009"/>
    <w:rsid w:val="0039111D"/>
  </w:style>
  <w:style w:type="paragraph" w:customStyle="1" w:styleId="852DDED966ED43F4B58B80C8BC4D6C28">
    <w:name w:val="852DDED966ED43F4B58B80C8BC4D6C28"/>
    <w:rsid w:val="0039111D"/>
  </w:style>
  <w:style w:type="paragraph" w:customStyle="1" w:styleId="43DF69AD72F1437D9404673918D55215">
    <w:name w:val="43DF69AD72F1437D9404673918D55215"/>
    <w:rsid w:val="0039111D"/>
  </w:style>
  <w:style w:type="paragraph" w:customStyle="1" w:styleId="A43ECDD4136443A2AE464E319C58E34C">
    <w:name w:val="A43ECDD4136443A2AE464E319C58E34C"/>
    <w:rsid w:val="0039111D"/>
  </w:style>
  <w:style w:type="paragraph" w:customStyle="1" w:styleId="2206481383084F878D70CF7CE1E9B8C2">
    <w:name w:val="2206481383084F878D70CF7CE1E9B8C2"/>
    <w:rsid w:val="0039111D"/>
  </w:style>
  <w:style w:type="paragraph" w:customStyle="1" w:styleId="64CEB5AB3B9C4A6AA7AC0E8352BCE620">
    <w:name w:val="64CEB5AB3B9C4A6AA7AC0E8352BCE620"/>
    <w:rsid w:val="0039111D"/>
  </w:style>
  <w:style w:type="paragraph" w:customStyle="1" w:styleId="FAE9EBF0DE9440A19D985D4018397383">
    <w:name w:val="FAE9EBF0DE9440A19D985D4018397383"/>
    <w:rsid w:val="00A67494"/>
  </w:style>
  <w:style w:type="paragraph" w:customStyle="1" w:styleId="34EDDCA9391B48678C66F43FA51E9148">
    <w:name w:val="34EDDCA9391B48678C66F43FA51E9148"/>
    <w:rsid w:val="00A67494"/>
  </w:style>
  <w:style w:type="paragraph" w:customStyle="1" w:styleId="5A36252E8726486892B9636EEF2CACC6">
    <w:name w:val="5A36252E8726486892B9636EEF2CACC6"/>
    <w:rsid w:val="00A67494"/>
  </w:style>
  <w:style w:type="paragraph" w:customStyle="1" w:styleId="938A42FB87EF4360894DC474A06757A9">
    <w:name w:val="938A42FB87EF4360894DC474A06757A9"/>
    <w:rsid w:val="00A67494"/>
  </w:style>
  <w:style w:type="paragraph" w:customStyle="1" w:styleId="D5466EF7BB634A0D8DC3C3ADE84DE5DC">
    <w:name w:val="D5466EF7BB634A0D8DC3C3ADE84DE5DC"/>
    <w:rsid w:val="00A67494"/>
  </w:style>
  <w:style w:type="paragraph" w:customStyle="1" w:styleId="5B39856D1E1F4CCE9C48CF95B22FF5DE">
    <w:name w:val="5B39856D1E1F4CCE9C48CF95B22FF5DE"/>
    <w:rsid w:val="00A67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AD90FF09483F429430E0169A0ACA3F" ma:contentTypeVersion="12" ma:contentTypeDescription="Create a new document." ma:contentTypeScope="" ma:versionID="439fd9bebe8b2d45efd50f7fa25c4fd0">
  <xsd:schema xmlns:xsd="http://www.w3.org/2001/XMLSchema" xmlns:xs="http://www.w3.org/2001/XMLSchema" xmlns:p="http://schemas.microsoft.com/office/2006/metadata/properties" xmlns:ns3="b5af7349-32e7-4fa2-993a-5830d91b8d29" xmlns:ns4="f24b61a2-5923-4451-b08f-938ac9dbf55c" targetNamespace="http://schemas.microsoft.com/office/2006/metadata/properties" ma:root="true" ma:fieldsID="c0c88fe37e295f258bf67faa8794a3d5" ns3:_="" ns4:_="">
    <xsd:import namespace="b5af7349-32e7-4fa2-993a-5830d91b8d29"/>
    <xsd:import namespace="f24b61a2-5923-4451-b08f-938ac9dbf55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f7349-32e7-4fa2-993a-5830d91b8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4b61a2-5923-4451-b08f-938ac9dbf5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67C79-8D44-4A8A-9391-3367F5AB3296}">
  <ds:schemaRefs>
    <ds:schemaRef ds:uri="http://schemas.microsoft.com/sharepoint/v3/contenttype/forms"/>
  </ds:schemaRefs>
</ds:datastoreItem>
</file>

<file path=customXml/itemProps2.xml><?xml version="1.0" encoding="utf-8"?>
<ds:datastoreItem xmlns:ds="http://schemas.openxmlformats.org/officeDocument/2006/customXml" ds:itemID="{78430282-113A-480F-B7ED-AAB28690B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f7349-32e7-4fa2-993a-5830d91b8d29"/>
    <ds:schemaRef ds:uri="f24b61a2-5923-4451-b08f-938ac9db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BA79E-A12E-4BA5-8C28-59459BFD23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E78027-3F47-4278-A6F3-DCBD94A9B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10797</Words>
  <Characters>61543</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Lane Cove Council</Company>
  <LinksUpToDate>false</LinksUpToDate>
  <CharactersWithSpaces>72196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 Shankar</dc:creator>
  <cp:keywords/>
  <dc:description/>
  <cp:lastModifiedBy>Nancy Sample</cp:lastModifiedBy>
  <cp:revision>3</cp:revision>
  <dcterms:created xsi:type="dcterms:W3CDTF">2021-04-01T06:02:00Z</dcterms:created>
  <dcterms:modified xsi:type="dcterms:W3CDTF">2021-04-01T06:03:00Z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0x01010059AD90FF09483F429430E0169A0ACA3F</vt:lpwstr>
  </property>
</Properties>
</file>